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C4" w14:textId="372EB095" w:rsidR="00074E1E" w:rsidRPr="002329D9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2329D9">
        <w:rPr>
          <w:rFonts w:ascii="GHEA Grapalat" w:hAnsi="GHEA Grapalat" w:cs="GHEA Grapalat"/>
          <w:b/>
        </w:rPr>
        <w:t>202</w:t>
      </w:r>
      <w:r w:rsidR="00CE0E6D" w:rsidRPr="002329D9">
        <w:rPr>
          <w:rFonts w:ascii="GHEA Grapalat" w:hAnsi="GHEA Grapalat" w:cs="GHEA Grapalat"/>
          <w:b/>
        </w:rPr>
        <w:t>1</w:t>
      </w:r>
      <w:r w:rsidRPr="002329D9">
        <w:rPr>
          <w:rFonts w:ascii="GHEA Grapalat" w:hAnsi="GHEA Grapalat" w:cs="GHEA Grapalat"/>
          <w:b/>
        </w:rPr>
        <w:t xml:space="preserve"> թվականի </w:t>
      </w:r>
      <w:r w:rsidR="00CA49E7" w:rsidRPr="002329D9">
        <w:rPr>
          <w:rFonts w:ascii="GHEA Grapalat" w:hAnsi="GHEA Grapalat" w:cs="GHEA Grapalat"/>
          <w:b/>
        </w:rPr>
        <w:t xml:space="preserve">առաջին կիսամյակում </w:t>
      </w:r>
      <w:r w:rsidR="00BB5D2D" w:rsidRPr="002329D9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2329D9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proofErr w:type="gramStart"/>
      <w:r w:rsidRPr="002329D9">
        <w:rPr>
          <w:rFonts w:ascii="GHEA Grapalat" w:hAnsi="GHEA Grapalat" w:cs="GHEA Grapalat"/>
          <w:b/>
        </w:rPr>
        <w:t>կատարման</w:t>
      </w:r>
      <w:proofErr w:type="gramEnd"/>
      <w:r w:rsidRPr="002329D9">
        <w:rPr>
          <w:rFonts w:ascii="GHEA Grapalat" w:hAnsi="GHEA Grapalat" w:cs="GHEA Grapalat"/>
          <w:b/>
        </w:rPr>
        <w:t xml:space="preserve"> ամփոփ բնութագիրը</w:t>
      </w:r>
    </w:p>
    <w:p w14:paraId="2D985ACC" w14:textId="77777777" w:rsidR="00BB5D2D" w:rsidRPr="002329D9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6BA9D7F" w14:textId="50E016E8" w:rsidR="00565F67" w:rsidRPr="002329D9" w:rsidRDefault="00BB5D2D" w:rsidP="00CA6A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7479ED">
        <w:rPr>
          <w:rFonts w:ascii="GHEA Grapalat" w:hAnsi="GHEA Grapalat" w:cs="GHEA Grapalat"/>
          <w:color w:val="000000"/>
          <w:lang w:val="ru-RU"/>
        </w:rPr>
        <w:t>202</w:t>
      </w:r>
      <w:r w:rsidRPr="007479ED">
        <w:rPr>
          <w:rFonts w:ascii="GHEA Grapalat" w:hAnsi="GHEA Grapalat" w:cs="GHEA Grapalat"/>
          <w:color w:val="000000"/>
        </w:rPr>
        <w:t>1</w:t>
      </w:r>
      <w:r w:rsidRPr="007479ED">
        <w:rPr>
          <w:rFonts w:ascii="GHEA Grapalat" w:hAnsi="GHEA Grapalat" w:cs="GHEA Grapalat"/>
          <w:color w:val="000000"/>
          <w:lang w:val="ru-RU"/>
        </w:rPr>
        <w:t xml:space="preserve"> </w:t>
      </w:r>
      <w:r w:rsidRPr="007479ED">
        <w:rPr>
          <w:rFonts w:ascii="GHEA Grapalat" w:hAnsi="GHEA Grapalat" w:cs="GHEA Grapalat"/>
          <w:color w:val="000000"/>
        </w:rPr>
        <w:t xml:space="preserve">թվականի </w:t>
      </w:r>
      <w:r w:rsidR="00CA49E7" w:rsidRPr="007479ED">
        <w:rPr>
          <w:rFonts w:ascii="GHEA Grapalat" w:hAnsi="GHEA Grapalat" w:cs="GHEA Grapalat"/>
          <w:color w:val="000000"/>
        </w:rPr>
        <w:t xml:space="preserve">առաջին կիսամյակում </w:t>
      </w:r>
      <w:r w:rsidR="00565F67" w:rsidRPr="007479ED">
        <w:rPr>
          <w:rFonts w:ascii="GHEA Grapalat" w:hAnsi="GHEA Grapalat" w:cs="GHEA Grapalat"/>
          <w:color w:val="000000"/>
        </w:rPr>
        <w:t>ՀՀ պետակա</w:t>
      </w:r>
      <w:r w:rsidR="00A44E19" w:rsidRPr="007479ED">
        <w:rPr>
          <w:rFonts w:ascii="GHEA Grapalat" w:hAnsi="GHEA Grapalat" w:cs="GHEA Grapalat"/>
          <w:color w:val="000000"/>
        </w:rPr>
        <w:t xml:space="preserve">ն բյուջեի եկամուտները կազմել են </w:t>
      </w:r>
      <w:r w:rsidR="00F05BB5" w:rsidRPr="007479ED">
        <w:rPr>
          <w:rFonts w:ascii="GHEA Grapalat" w:hAnsi="GHEA Grapalat" w:cs="GHEA Grapalat"/>
          <w:color w:val="000000"/>
        </w:rPr>
        <w:t>790.9</w:t>
      </w:r>
      <w:r w:rsidR="00034555" w:rsidRPr="007479ED">
        <w:rPr>
          <w:rFonts w:ascii="GHEA Grapalat" w:hAnsi="GHEA Grapalat" w:cs="GHEA Grapalat"/>
          <w:color w:val="000000"/>
        </w:rPr>
        <w:t xml:space="preserve"> </w:t>
      </w:r>
      <w:r w:rsidR="00432393" w:rsidRPr="007479ED">
        <w:rPr>
          <w:rFonts w:ascii="GHEA Grapalat" w:hAnsi="GHEA Grapalat" w:cs="GHEA Grapalat"/>
          <w:color w:val="000000"/>
        </w:rPr>
        <w:t>մլրդ դրամ, ծախսերը`</w:t>
      </w:r>
      <w:r w:rsidR="009225F0" w:rsidRPr="007479ED">
        <w:rPr>
          <w:rFonts w:ascii="GHEA Grapalat" w:hAnsi="GHEA Grapalat" w:cs="GHEA Grapalat"/>
          <w:color w:val="000000"/>
        </w:rPr>
        <w:t xml:space="preserve"> </w:t>
      </w:r>
      <w:r w:rsidR="00F05BB5" w:rsidRPr="007479ED">
        <w:rPr>
          <w:rFonts w:ascii="GHEA Grapalat" w:hAnsi="GHEA Grapalat" w:cs="GHEA Grapalat"/>
          <w:color w:val="000000"/>
        </w:rPr>
        <w:t>8</w:t>
      </w:r>
      <w:r w:rsidR="009225F0" w:rsidRPr="007479ED">
        <w:rPr>
          <w:rFonts w:ascii="GHEA Grapalat" w:hAnsi="GHEA Grapalat" w:cs="GHEA Grapalat"/>
          <w:color w:val="000000"/>
        </w:rPr>
        <w:t>6</w:t>
      </w:r>
      <w:r w:rsidR="00F05BB5" w:rsidRPr="007479ED">
        <w:rPr>
          <w:rFonts w:ascii="GHEA Grapalat" w:hAnsi="GHEA Grapalat" w:cs="GHEA Grapalat"/>
          <w:color w:val="000000"/>
        </w:rPr>
        <w:t>6.</w:t>
      </w:r>
      <w:r w:rsidR="00065CD4" w:rsidRPr="007479ED">
        <w:rPr>
          <w:rFonts w:ascii="GHEA Grapalat" w:hAnsi="GHEA Grapalat" w:cs="GHEA Grapalat"/>
          <w:color w:val="000000"/>
        </w:rPr>
        <w:t>3</w:t>
      </w:r>
      <w:r w:rsidR="00C40541" w:rsidRPr="007479ED">
        <w:rPr>
          <w:rFonts w:ascii="GHEA Grapalat" w:hAnsi="GHEA Grapalat" w:cs="GHEA Grapalat"/>
          <w:color w:val="000000"/>
        </w:rPr>
        <w:t xml:space="preserve"> </w:t>
      </w:r>
      <w:r w:rsidR="00565F67" w:rsidRPr="007479ED">
        <w:rPr>
          <w:rFonts w:ascii="GHEA Grapalat" w:hAnsi="GHEA Grapalat" w:cs="GHEA Grapalat"/>
          <w:color w:val="000000"/>
        </w:rPr>
        <w:t>մլրդ դրամ</w:t>
      </w:r>
      <w:r w:rsidR="00ED6517" w:rsidRPr="007479ED">
        <w:rPr>
          <w:rFonts w:ascii="GHEA Grapalat" w:hAnsi="GHEA Grapalat" w:cs="GHEA Grapalat"/>
          <w:color w:val="000000"/>
        </w:rPr>
        <w:t xml:space="preserve">, </w:t>
      </w:r>
      <w:r w:rsidR="00CA6A7C" w:rsidRPr="007479ED">
        <w:rPr>
          <w:rFonts w:ascii="GHEA Grapalat" w:hAnsi="GHEA Grapalat" w:cs="GHEA Grapalat"/>
          <w:color w:val="000000"/>
        </w:rPr>
        <w:t>պակաս</w:t>
      </w:r>
      <w:r w:rsidR="00ED6517" w:rsidRPr="007479ED">
        <w:rPr>
          <w:rFonts w:ascii="GHEA Grapalat" w:hAnsi="GHEA Grapalat" w:cs="GHEA Grapalat"/>
          <w:color w:val="000000"/>
        </w:rPr>
        <w:t>ուրդը՝</w:t>
      </w:r>
      <w:r w:rsidR="00593DD4" w:rsidRPr="007479ED">
        <w:rPr>
          <w:rFonts w:ascii="GHEA Grapalat" w:hAnsi="GHEA Grapalat" w:cs="GHEA Grapalat"/>
          <w:color w:val="000000"/>
        </w:rPr>
        <w:t> </w:t>
      </w:r>
      <w:r w:rsidR="00065CD4" w:rsidRPr="007479ED">
        <w:rPr>
          <w:rFonts w:ascii="GHEA Grapalat" w:hAnsi="GHEA Grapalat" w:cs="GHEA Grapalat"/>
          <w:color w:val="000000"/>
        </w:rPr>
        <w:t xml:space="preserve">շուրջ </w:t>
      </w:r>
      <w:r w:rsidR="00E8769B" w:rsidRPr="007479ED">
        <w:rPr>
          <w:rFonts w:ascii="GHEA Grapalat" w:hAnsi="GHEA Grapalat" w:cs="GHEA Grapalat"/>
          <w:color w:val="000000"/>
        </w:rPr>
        <w:t>7</w:t>
      </w:r>
      <w:r w:rsidR="00F05BB5" w:rsidRPr="007479ED">
        <w:rPr>
          <w:rFonts w:ascii="GHEA Grapalat" w:hAnsi="GHEA Grapalat" w:cs="GHEA Grapalat"/>
          <w:color w:val="000000"/>
        </w:rPr>
        <w:t>5.</w:t>
      </w:r>
      <w:r w:rsidR="00065CD4" w:rsidRPr="007479ED">
        <w:rPr>
          <w:rFonts w:ascii="GHEA Grapalat" w:hAnsi="GHEA Grapalat" w:cs="GHEA Grapalat"/>
          <w:color w:val="000000"/>
        </w:rPr>
        <w:t>5</w:t>
      </w:r>
      <w:r w:rsidR="00593DD4" w:rsidRPr="007479ED">
        <w:rPr>
          <w:rFonts w:ascii="GHEA Grapalat" w:hAnsi="GHEA Grapalat" w:cs="GHEA Grapalat"/>
          <w:color w:val="000000"/>
        </w:rPr>
        <w:t xml:space="preserve"> մլրդ </w:t>
      </w:r>
      <w:r w:rsidR="00ED6517" w:rsidRPr="007479ED">
        <w:rPr>
          <w:rFonts w:ascii="GHEA Grapalat" w:hAnsi="GHEA Grapalat" w:cs="GHEA Grapalat"/>
          <w:color w:val="000000"/>
        </w:rPr>
        <w:t>դրամ: Բյուջեի եկամուտների,</w:t>
      </w:r>
      <w:r w:rsidR="00C40541" w:rsidRPr="007479ED">
        <w:rPr>
          <w:rFonts w:ascii="GHEA Grapalat" w:hAnsi="GHEA Grapalat" w:cs="GHEA Grapalat"/>
          <w:color w:val="000000"/>
        </w:rPr>
        <w:t xml:space="preserve"> </w:t>
      </w:r>
      <w:r w:rsidR="00ED6517" w:rsidRPr="007479ED">
        <w:rPr>
          <w:rFonts w:ascii="GHEA Grapalat" w:hAnsi="GHEA Grapalat" w:cs="GHEA Grapalat"/>
          <w:color w:val="000000"/>
        </w:rPr>
        <w:t xml:space="preserve">ծախսերի և պակասուրդի կատարողականներն առաջին </w:t>
      </w:r>
      <w:r w:rsidR="00074E1E" w:rsidRPr="007479ED">
        <w:rPr>
          <w:rFonts w:ascii="GHEA Grapalat" w:hAnsi="GHEA Grapalat" w:cs="GHEA Grapalat"/>
          <w:color w:val="000000"/>
        </w:rPr>
        <w:t>կիս</w:t>
      </w:r>
      <w:r w:rsidR="00ED6517" w:rsidRPr="007479ED">
        <w:rPr>
          <w:rFonts w:ascii="GHEA Grapalat" w:hAnsi="GHEA Grapalat" w:cs="GHEA Grapalat"/>
          <w:color w:val="000000"/>
        </w:rPr>
        <w:t>ամյակի ճշտված ծրագրային ցուցանիշների համ</w:t>
      </w:r>
      <w:r w:rsidR="00CC01B8" w:rsidRPr="007479ED">
        <w:rPr>
          <w:rFonts w:ascii="GHEA Grapalat" w:hAnsi="GHEA Grapalat" w:cs="GHEA Grapalat"/>
          <w:color w:val="000000"/>
        </w:rPr>
        <w:t xml:space="preserve">եմատ կազմել են համապատասխանաբար </w:t>
      </w:r>
      <w:r w:rsidR="00F05BB5" w:rsidRPr="007479ED">
        <w:rPr>
          <w:rFonts w:ascii="GHEA Grapalat" w:hAnsi="GHEA Grapalat" w:cs="GHEA Grapalat"/>
          <w:color w:val="000000"/>
        </w:rPr>
        <w:t>107.2</w:t>
      </w:r>
      <w:r w:rsidR="00ED6517" w:rsidRPr="007479ED">
        <w:rPr>
          <w:rFonts w:ascii="GHEA Grapalat" w:hAnsi="GHEA Grapalat" w:cs="GHEA Grapalat"/>
          <w:color w:val="000000"/>
        </w:rPr>
        <w:t xml:space="preserve">%, </w:t>
      </w:r>
      <w:r w:rsidR="00F05BB5" w:rsidRPr="007479ED">
        <w:rPr>
          <w:rFonts w:ascii="GHEA Grapalat" w:hAnsi="GHEA Grapalat" w:cs="GHEA Grapalat"/>
          <w:color w:val="000000"/>
        </w:rPr>
        <w:t>86.6</w:t>
      </w:r>
      <w:r w:rsidR="00ED6517" w:rsidRPr="007479ED">
        <w:rPr>
          <w:rFonts w:ascii="GHEA Grapalat" w:hAnsi="GHEA Grapalat" w:cs="GHEA Grapalat"/>
          <w:color w:val="000000"/>
        </w:rPr>
        <w:t xml:space="preserve">% և </w:t>
      </w:r>
      <w:r w:rsidR="009225F0" w:rsidRPr="007479ED">
        <w:rPr>
          <w:rFonts w:ascii="GHEA Grapalat" w:hAnsi="GHEA Grapalat" w:cs="GHEA Grapalat"/>
          <w:color w:val="000000"/>
        </w:rPr>
        <w:t>2</w:t>
      </w:r>
      <w:r w:rsidR="00F05BB5" w:rsidRPr="007479ED">
        <w:rPr>
          <w:rFonts w:ascii="GHEA Grapalat" w:hAnsi="GHEA Grapalat" w:cs="GHEA Grapalat"/>
          <w:color w:val="000000"/>
        </w:rPr>
        <w:t>8.</w:t>
      </w:r>
      <w:r w:rsidR="00065CD4" w:rsidRPr="007479ED">
        <w:rPr>
          <w:rFonts w:ascii="GHEA Grapalat" w:hAnsi="GHEA Grapalat" w:cs="GHEA Grapalat"/>
          <w:color w:val="000000"/>
        </w:rPr>
        <w:t>8</w:t>
      </w:r>
      <w:r w:rsidR="00ED6517" w:rsidRPr="007479ED">
        <w:rPr>
          <w:rFonts w:ascii="GHEA Grapalat" w:hAnsi="GHEA Grapalat" w:cs="GHEA Grapalat"/>
          <w:color w:val="000000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9225F0" w:rsidRPr="007479ED">
        <w:rPr>
          <w:rFonts w:ascii="GHEA Grapalat" w:hAnsi="GHEA Grapalat" w:cs="GHEA Grapalat"/>
          <w:color w:val="000000"/>
        </w:rPr>
        <w:t>4</w:t>
      </w:r>
      <w:r w:rsidR="00F05BB5" w:rsidRPr="007479ED">
        <w:rPr>
          <w:rFonts w:ascii="GHEA Grapalat" w:hAnsi="GHEA Grapalat" w:cs="GHEA Grapalat"/>
          <w:color w:val="000000"/>
        </w:rPr>
        <w:t>9</w:t>
      </w:r>
      <w:r w:rsidR="009225F0" w:rsidRPr="007479ED">
        <w:rPr>
          <w:rFonts w:ascii="GHEA Grapalat" w:hAnsi="GHEA Grapalat" w:cs="GHEA Grapalat"/>
          <w:color w:val="000000"/>
        </w:rPr>
        <w:t>.</w:t>
      </w:r>
      <w:r w:rsidR="00E8769B" w:rsidRPr="007479ED">
        <w:rPr>
          <w:rFonts w:ascii="GHEA Grapalat" w:hAnsi="GHEA Grapalat" w:cs="GHEA Grapalat"/>
          <w:color w:val="000000"/>
        </w:rPr>
        <w:t>4</w:t>
      </w:r>
      <w:r w:rsidR="00ED6517" w:rsidRPr="007479ED">
        <w:rPr>
          <w:rFonts w:ascii="GHEA Grapalat" w:hAnsi="GHEA Grapalat" w:cs="GHEA Grapalat"/>
          <w:color w:val="000000"/>
        </w:rPr>
        <w:t xml:space="preserve">%-ով, </w:t>
      </w:r>
      <w:r w:rsidR="00F05BB5" w:rsidRPr="007479ED">
        <w:rPr>
          <w:rFonts w:ascii="GHEA Grapalat" w:hAnsi="GHEA Grapalat" w:cs="GHEA Grapalat"/>
          <w:color w:val="000000"/>
        </w:rPr>
        <w:t>44.7</w:t>
      </w:r>
      <w:r w:rsidR="00ED6517" w:rsidRPr="007479ED">
        <w:rPr>
          <w:rFonts w:ascii="GHEA Grapalat" w:hAnsi="GHEA Grapalat" w:cs="GHEA Grapalat"/>
          <w:color w:val="000000"/>
        </w:rPr>
        <w:t xml:space="preserve">%-ով և </w:t>
      </w:r>
      <w:r w:rsidR="00E8769B" w:rsidRPr="007479ED">
        <w:rPr>
          <w:rFonts w:ascii="GHEA Grapalat" w:hAnsi="GHEA Grapalat" w:cs="GHEA Grapalat"/>
          <w:color w:val="000000"/>
        </w:rPr>
        <w:t>22.</w:t>
      </w:r>
      <w:r w:rsidR="00F05BB5" w:rsidRPr="007479ED">
        <w:rPr>
          <w:rFonts w:ascii="GHEA Grapalat" w:hAnsi="GHEA Grapalat" w:cs="GHEA Grapalat"/>
          <w:color w:val="000000"/>
        </w:rPr>
        <w:t>4</w:t>
      </w:r>
      <w:r w:rsidR="00ED6517" w:rsidRPr="007479ED">
        <w:rPr>
          <w:rFonts w:ascii="GHEA Grapalat" w:hAnsi="GHEA Grapalat" w:cs="GHEA Grapalat"/>
          <w:color w:val="000000"/>
        </w:rPr>
        <w:t xml:space="preserve">%-ով: </w:t>
      </w:r>
      <w:r w:rsidR="00565F67" w:rsidRPr="007479ED">
        <w:rPr>
          <w:rFonts w:ascii="GHEA Grapalat" w:hAnsi="GHEA Grapalat" w:cs="GHEA Grapalat"/>
          <w:color w:val="000000"/>
        </w:rPr>
        <w:t>Նշենք, որ</w:t>
      </w:r>
      <w:r w:rsidR="00B141E6" w:rsidRPr="007479ED">
        <w:rPr>
          <w:rFonts w:ascii="GHEA Grapalat" w:hAnsi="GHEA Grapalat" w:cs="GHEA Grapalat"/>
          <w:color w:val="000000"/>
        </w:rPr>
        <w:t xml:space="preserve"> հաշվետու ժամանակահատվածում</w:t>
      </w:r>
      <w:r w:rsidR="00565F67" w:rsidRPr="007479ED">
        <w:rPr>
          <w:rFonts w:ascii="GHEA Grapalat" w:hAnsi="GHEA Grapalat" w:cs="GHEA Grapalat"/>
          <w:color w:val="000000"/>
        </w:rPr>
        <w:t xml:space="preserve"> ապահովվել</w:t>
      </w:r>
      <w:r w:rsidR="00D8080B" w:rsidRPr="007479ED">
        <w:rPr>
          <w:rFonts w:ascii="GHEA Grapalat" w:hAnsi="GHEA Grapalat" w:cs="GHEA Grapalat"/>
          <w:color w:val="000000"/>
        </w:rPr>
        <w:t xml:space="preserve"> </w:t>
      </w:r>
      <w:r w:rsidR="00565F67" w:rsidRPr="007479ED">
        <w:rPr>
          <w:rFonts w:ascii="GHEA Grapalat" w:hAnsi="GHEA Grapalat" w:cs="GHEA Grapalat"/>
          <w:color w:val="000000"/>
        </w:rPr>
        <w:t>է պետական բյուջեի ծախսային ծրագրերի շրջանակներում պետական մարմինների կողմից սահմանված կարգով ստանձն</w:t>
      </w:r>
      <w:r w:rsidR="00DA1A70" w:rsidRPr="007479ED">
        <w:rPr>
          <w:rFonts w:ascii="GHEA Grapalat" w:hAnsi="GHEA Grapalat" w:cs="GHEA Grapalat"/>
          <w:color w:val="000000"/>
        </w:rPr>
        <w:t>վ</w:t>
      </w:r>
      <w:r w:rsidR="00565F67" w:rsidRPr="007479ED">
        <w:rPr>
          <w:rFonts w:ascii="GHEA Grapalat" w:hAnsi="GHEA Grapalat" w:cs="GHEA Grapalat"/>
          <w:color w:val="000000"/>
        </w:rPr>
        <w:t xml:space="preserve">ած պարտավորությունների ամբողջական կատարումը: </w:t>
      </w:r>
      <w:r w:rsidR="00DC4A5A" w:rsidRPr="007479ED">
        <w:rPr>
          <w:rFonts w:ascii="GHEA Grapalat" w:hAnsi="GHEA Grapalat" w:cs="GHEA Grapalat"/>
          <w:color w:val="000000"/>
        </w:rPr>
        <w:t>«Հայաստանի Հանրապետության 202</w:t>
      </w:r>
      <w:r w:rsidR="0038346A" w:rsidRPr="007479ED">
        <w:rPr>
          <w:rFonts w:ascii="GHEA Grapalat" w:hAnsi="GHEA Grapalat" w:cs="GHEA Grapalat"/>
          <w:color w:val="000000"/>
        </w:rPr>
        <w:t>1</w:t>
      </w:r>
      <w:r w:rsidR="00DC4A5A" w:rsidRPr="007479ED">
        <w:rPr>
          <w:rFonts w:ascii="GHEA Grapalat" w:hAnsi="GHEA Grapalat" w:cs="GHEA Grapalat"/>
          <w:color w:val="000000"/>
        </w:rPr>
        <w:t xml:space="preserve"> թվականի պետական բյուջեի</w:t>
      </w:r>
      <w:r w:rsidR="00DC4A5A" w:rsidRPr="002329D9">
        <w:rPr>
          <w:rFonts w:ascii="GHEA Grapalat" w:hAnsi="GHEA Grapalat" w:cs="GHEA Grapalat"/>
          <w:color w:val="000000"/>
        </w:rPr>
        <w:t xml:space="preserve"> մասին» ՀՀ</w:t>
      </w:r>
      <w:r w:rsidR="00565F67" w:rsidRPr="002329D9">
        <w:rPr>
          <w:rFonts w:ascii="GHEA Grapalat" w:hAnsi="GHEA Grapalat" w:cs="GHEA Grapalat"/>
          <w:color w:val="000000"/>
        </w:rPr>
        <w:t xml:space="preserve"> օրենքի 9-րդ</w:t>
      </w:r>
      <w:r w:rsidR="00EA4CCB" w:rsidRPr="002329D9">
        <w:rPr>
          <w:rFonts w:ascii="GHEA Grapalat" w:hAnsi="GHEA Grapalat" w:cs="GHEA Grapalat"/>
          <w:color w:val="000000"/>
        </w:rPr>
        <w:t xml:space="preserve"> հոդվածի 2</w:t>
      </w:r>
      <w:r w:rsidR="00EA4CCB" w:rsidRPr="002329D9">
        <w:rPr>
          <w:rFonts w:ascii="GHEA Grapalat" w:hAnsi="GHEA Grapalat" w:cs="GHEA Grapalat"/>
          <w:color w:val="000000"/>
        </w:rPr>
        <w:noBreakHyphen/>
      </w:r>
      <w:r w:rsidR="00565F67" w:rsidRPr="002329D9">
        <w:rPr>
          <w:rFonts w:ascii="GHEA Grapalat" w:hAnsi="GHEA Grapalat" w:cs="GHEA Grapalat"/>
          <w:color w:val="000000"/>
        </w:rPr>
        <w:t>րդ կետի</w:t>
      </w:r>
      <w:r w:rsidR="00CA6A7C" w:rsidRPr="002329D9">
        <w:rPr>
          <w:rFonts w:ascii="GHEA Grapalat" w:hAnsi="GHEA Grapalat" w:cs="GHEA Grapalat"/>
          <w:color w:val="000000"/>
        </w:rPr>
        <w:t xml:space="preserve"> և</w:t>
      </w:r>
      <w:r w:rsidR="00565F67" w:rsidRPr="002329D9">
        <w:rPr>
          <w:rFonts w:ascii="GHEA Grapalat" w:hAnsi="GHEA Grapalat" w:cs="GHEA Grapalat"/>
          <w:color w:val="000000"/>
        </w:rPr>
        <w:t xml:space="preserve"> </w:t>
      </w:r>
      <w:r w:rsidR="00CA6A7C" w:rsidRPr="002329D9">
        <w:rPr>
          <w:rFonts w:ascii="GHEA Grapalat" w:hAnsi="GHEA Grapalat" w:cs="GHEA Grapalat"/>
          <w:color w:val="000000"/>
        </w:rPr>
        <w:t xml:space="preserve">«Հայաստանի Հանրապետության 2021 թվականի պետական բյուջեի կատարումն ապահովող միջոցառումների մասին» </w:t>
      </w:r>
      <w:r w:rsidR="00FC7140" w:rsidRPr="002329D9">
        <w:rPr>
          <w:rFonts w:ascii="GHEA Grapalat" w:hAnsi="GHEA Grapalat" w:cs="GHEA Grapalat"/>
          <w:color w:val="000000"/>
        </w:rPr>
        <w:t>ՀՀ կառավարության որոշման 1-ին կետի 11-րդ ենթակետի</w:t>
      </w:r>
      <w:r w:rsidR="00CA6A7C" w:rsidRPr="002329D9">
        <w:rPr>
          <w:rFonts w:ascii="GHEA Grapalat" w:hAnsi="GHEA Grapalat" w:cs="GHEA Grapalat"/>
          <w:color w:val="000000"/>
        </w:rPr>
        <w:t xml:space="preserve"> </w:t>
      </w:r>
      <w:r w:rsidR="00565F67" w:rsidRPr="002329D9">
        <w:rPr>
          <w:rFonts w:ascii="GHEA Grapalat" w:hAnsi="GHEA Grapalat" w:cs="GHEA Grapalat"/>
          <w:color w:val="000000"/>
        </w:rPr>
        <w:t>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</w:t>
      </w:r>
      <w:r w:rsidR="00776DBD" w:rsidRPr="002329D9">
        <w:rPr>
          <w:rFonts w:ascii="GHEA Grapalat" w:hAnsi="GHEA Grapalat" w:cs="GHEA Grapalat"/>
          <w:color w:val="000000"/>
        </w:rPr>
        <w:t xml:space="preserve"> և վերջիններիս արդյունքում ձևավորված եկամուտները</w:t>
      </w:r>
      <w:r w:rsidR="00DC4A5A" w:rsidRPr="002329D9">
        <w:rPr>
          <w:rFonts w:ascii="GHEA Grapalat" w:hAnsi="GHEA Grapalat" w:cs="GHEA Grapalat"/>
          <w:color w:val="000000"/>
        </w:rPr>
        <w:t>:</w:t>
      </w:r>
    </w:p>
    <w:p w14:paraId="5038F5B1" w14:textId="77777777" w:rsidR="00565F67" w:rsidRPr="002329D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4365800" w14:textId="77777777" w:rsidR="00565F67" w:rsidRPr="002329D9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2329D9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23DAC388" w14:textId="44907A38" w:rsidR="00565F67" w:rsidRPr="002329D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CE0E6D" w:rsidRPr="002329D9">
        <w:rPr>
          <w:rFonts w:ascii="GHEA Grapalat" w:hAnsi="GHEA Grapalat" w:cs="GHEA Grapalat"/>
          <w:color w:val="000000"/>
        </w:rPr>
        <w:t>20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A49E7" w:rsidRPr="0018579D">
        <w:rPr>
          <w:rFonts w:ascii="GHEA Grapalat" w:hAnsi="GHEA Grapalat" w:cs="GHEA Grapalat"/>
          <w:color w:val="000000"/>
        </w:rPr>
        <w:t>առաջին կիսամյակի</w:t>
      </w:r>
      <w:r w:rsidR="00CA49E7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համեմատ պետական բյուջեի եկամուտներն</w:t>
      </w:r>
      <w:r w:rsidR="009225F0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ա</w:t>
      </w:r>
      <w:r w:rsidR="009225F0" w:rsidRPr="002329D9">
        <w:rPr>
          <w:rFonts w:ascii="GHEA Grapalat" w:hAnsi="GHEA Grapalat" w:cs="GHEA Grapalat"/>
          <w:color w:val="000000"/>
        </w:rPr>
        <w:t>ճ</w:t>
      </w:r>
      <w:r w:rsidRPr="002329D9">
        <w:rPr>
          <w:rFonts w:ascii="GHEA Grapalat" w:hAnsi="GHEA Grapalat" w:cs="GHEA Grapalat"/>
          <w:color w:val="000000"/>
        </w:rPr>
        <w:t xml:space="preserve">ել են </w:t>
      </w:r>
      <w:r w:rsidR="00F05BB5" w:rsidRPr="0018579D">
        <w:rPr>
          <w:rFonts w:ascii="GHEA Grapalat" w:hAnsi="GHEA Grapalat" w:cs="GHEA Grapalat"/>
          <w:color w:val="000000"/>
        </w:rPr>
        <w:t>10.</w:t>
      </w:r>
      <w:r w:rsidR="004226A0">
        <w:rPr>
          <w:rFonts w:ascii="GHEA Grapalat" w:hAnsi="GHEA Grapalat" w:cs="GHEA Grapalat"/>
          <w:color w:val="000000"/>
        </w:rPr>
        <w:t>3</w:t>
      </w:r>
      <w:r w:rsidRPr="002329D9">
        <w:rPr>
          <w:rFonts w:ascii="GHEA Grapalat" w:hAnsi="GHEA Grapalat" w:cs="GHEA Grapalat"/>
          <w:color w:val="000000"/>
        </w:rPr>
        <w:t>%</w:t>
      </w:r>
      <w:r w:rsidRPr="002329D9">
        <w:rPr>
          <w:rFonts w:ascii="GHEA Grapalat" w:hAnsi="GHEA Grapalat" w:cs="GHEA Grapalat"/>
          <w:color w:val="000000"/>
        </w:rPr>
        <w:noBreakHyphen/>
        <w:t xml:space="preserve">ով կամ </w:t>
      </w:r>
      <w:r w:rsidR="00F05BB5" w:rsidRPr="0018579D">
        <w:rPr>
          <w:rFonts w:ascii="GHEA Grapalat" w:hAnsi="GHEA Grapalat" w:cs="GHEA Grapalat"/>
          <w:color w:val="000000"/>
        </w:rPr>
        <w:t>74.2</w:t>
      </w:r>
      <w:r w:rsidR="00C93051" w:rsidRPr="002329D9">
        <w:rPr>
          <w:rFonts w:ascii="GHEA Grapalat" w:hAnsi="GHEA Grapalat" w:cs="GHEA Grapalat"/>
          <w:color w:val="000000"/>
        </w:rPr>
        <w:t xml:space="preserve"> </w:t>
      </w:r>
      <w:r w:rsidR="00870AC9">
        <w:rPr>
          <w:rFonts w:ascii="GHEA Grapalat" w:hAnsi="GHEA Grapalat" w:cs="GHEA Grapalat"/>
          <w:color w:val="000000"/>
        </w:rPr>
        <w:t>մլրդ դրամով, որ</w:t>
      </w:r>
      <w:r w:rsidR="00FC2A36" w:rsidRPr="002329D9">
        <w:rPr>
          <w:rFonts w:ascii="GHEA Grapalat" w:hAnsi="GHEA Grapalat" w:cs="GHEA Grapalat"/>
          <w:color w:val="000000"/>
        </w:rPr>
        <w:t>ը</w:t>
      </w:r>
      <w:r w:rsidR="00E8769B" w:rsidRPr="002329D9">
        <w:rPr>
          <w:rFonts w:ascii="GHEA Grapalat" w:hAnsi="GHEA Grapalat" w:cs="GHEA Grapalat"/>
          <w:color w:val="000000"/>
        </w:rPr>
        <w:t xml:space="preserve"> հիմնականում </w:t>
      </w:r>
      <w:r w:rsidRPr="002329D9">
        <w:rPr>
          <w:rFonts w:ascii="GHEA Grapalat" w:hAnsi="GHEA Grapalat" w:cs="GHEA Grapalat"/>
          <w:color w:val="000000"/>
        </w:rPr>
        <w:t>պայմանավորված է հարկային եկամուտների</w:t>
      </w:r>
      <w:r w:rsidR="006D2EE7" w:rsidRPr="002329D9">
        <w:rPr>
          <w:rFonts w:ascii="GHEA Grapalat" w:hAnsi="GHEA Grapalat" w:cs="GHEA Grapalat"/>
          <w:color w:val="000000"/>
        </w:rPr>
        <w:t xml:space="preserve"> </w:t>
      </w:r>
      <w:r w:rsidR="009225F0" w:rsidRPr="002329D9">
        <w:rPr>
          <w:rFonts w:ascii="GHEA Grapalat" w:hAnsi="GHEA Grapalat" w:cs="GHEA Grapalat"/>
          <w:color w:val="000000"/>
        </w:rPr>
        <w:t>աճով</w:t>
      </w:r>
      <w:r w:rsidR="004A7685" w:rsidRPr="002329D9">
        <w:rPr>
          <w:rFonts w:ascii="GHEA Grapalat" w:hAnsi="GHEA Grapalat" w:cs="GHEA Grapalat"/>
          <w:color w:val="000000"/>
        </w:rPr>
        <w:t>:</w:t>
      </w:r>
    </w:p>
    <w:p w14:paraId="1A8BEF7B" w14:textId="3155BA0C" w:rsidR="00565F67" w:rsidRPr="002329D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18579D">
        <w:rPr>
          <w:rFonts w:ascii="GHEA Grapalat" w:hAnsi="GHEA Grapalat" w:cs="GHEA Grapalat"/>
          <w:color w:val="000000"/>
        </w:rPr>
        <w:t>Պետական բյուջեի եկամուտների 9</w:t>
      </w:r>
      <w:r w:rsidR="005326F9" w:rsidRPr="0018579D">
        <w:rPr>
          <w:rFonts w:ascii="GHEA Grapalat" w:hAnsi="GHEA Grapalat" w:cs="GHEA Grapalat"/>
          <w:color w:val="000000"/>
        </w:rPr>
        <w:t>4</w:t>
      </w:r>
      <w:r w:rsidR="00556AE2" w:rsidRPr="0018579D">
        <w:rPr>
          <w:rFonts w:ascii="GHEA Grapalat" w:hAnsi="GHEA Grapalat" w:cs="GHEA Grapalat"/>
          <w:color w:val="000000"/>
        </w:rPr>
        <w:t>.</w:t>
      </w:r>
      <w:r w:rsidR="005326F9" w:rsidRPr="0018579D">
        <w:rPr>
          <w:rFonts w:ascii="GHEA Grapalat" w:hAnsi="GHEA Grapalat" w:cs="GHEA Grapalat"/>
          <w:color w:val="000000"/>
        </w:rPr>
        <w:t>9</w:t>
      </w:r>
      <w:r w:rsidRPr="0018579D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</w:t>
      </w:r>
      <w:r w:rsidR="00EE597C" w:rsidRPr="0018579D">
        <w:rPr>
          <w:rFonts w:ascii="GHEA Grapalat" w:hAnsi="GHEA Grapalat" w:cs="GHEA Grapalat"/>
          <w:color w:val="000000"/>
        </w:rPr>
        <w:t>0.</w:t>
      </w:r>
      <w:r w:rsidR="005326F9" w:rsidRPr="0018579D">
        <w:rPr>
          <w:rFonts w:ascii="GHEA Grapalat" w:hAnsi="GHEA Grapalat" w:cs="GHEA Grapalat"/>
          <w:color w:val="000000"/>
        </w:rPr>
        <w:t>5</w:t>
      </w:r>
      <w:r w:rsidRPr="0018579D">
        <w:rPr>
          <w:rFonts w:ascii="GHEA Grapalat" w:hAnsi="GHEA Grapalat" w:cs="GHEA Grapalat"/>
          <w:color w:val="000000"/>
        </w:rPr>
        <w:t xml:space="preserve">%-ը` պաշտոնական դրամաշնորհների, </w:t>
      </w:r>
      <w:r w:rsidR="00556AE2" w:rsidRPr="0018579D">
        <w:rPr>
          <w:rFonts w:ascii="GHEA Grapalat" w:hAnsi="GHEA Grapalat" w:cs="GHEA Grapalat"/>
          <w:color w:val="000000"/>
        </w:rPr>
        <w:t>4</w:t>
      </w:r>
      <w:r w:rsidR="00C93051" w:rsidRPr="0018579D">
        <w:rPr>
          <w:rFonts w:ascii="GHEA Grapalat" w:hAnsi="GHEA Grapalat" w:cs="GHEA Grapalat"/>
          <w:color w:val="000000"/>
        </w:rPr>
        <w:t>.</w:t>
      </w:r>
      <w:r w:rsidR="005326F9" w:rsidRPr="0018579D">
        <w:rPr>
          <w:rFonts w:ascii="GHEA Grapalat" w:hAnsi="GHEA Grapalat" w:cs="GHEA Grapalat"/>
          <w:color w:val="000000"/>
        </w:rPr>
        <w:t>6</w:t>
      </w:r>
      <w:r w:rsidRPr="0018579D">
        <w:rPr>
          <w:rFonts w:ascii="GHEA Grapalat" w:hAnsi="GHEA Grapalat" w:cs="GHEA Grapalat"/>
          <w:color w:val="000000"/>
        </w:rPr>
        <w:t>%-ը` այլ եկամուտների հաշվին:</w:t>
      </w:r>
    </w:p>
    <w:p w14:paraId="056F0892" w14:textId="7852A2E2" w:rsidR="006A2AC3" w:rsidRPr="002329D9" w:rsidRDefault="00565F67" w:rsidP="002C7ED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FC2A36" w:rsidRPr="002329D9">
        <w:rPr>
          <w:rFonts w:ascii="GHEA Grapalat" w:hAnsi="GHEA Grapalat" w:cs="GHEA Grapalat"/>
          <w:color w:val="000000"/>
        </w:rPr>
        <w:t>2</w:t>
      </w:r>
      <w:r w:rsidR="00CE0E6D" w:rsidRPr="002329D9">
        <w:rPr>
          <w:rFonts w:ascii="GHEA Grapalat" w:hAnsi="GHEA Grapalat" w:cs="GHEA Grapalat"/>
          <w:color w:val="000000"/>
        </w:rPr>
        <w:t>1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A49E7" w:rsidRPr="002329D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CA49E7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Հ</w:t>
      </w:r>
      <w:r w:rsidR="00135A81" w:rsidRPr="002329D9">
        <w:rPr>
          <w:rFonts w:ascii="GHEA Grapalat" w:hAnsi="GHEA Grapalat" w:cs="GHEA Grapalat"/>
          <w:color w:val="000000"/>
        </w:rPr>
        <w:t>Հ պետական բյուջե են մուտքագրվել</w:t>
      </w:r>
      <w:r w:rsidR="00CC01B8" w:rsidRPr="002329D9">
        <w:rPr>
          <w:rFonts w:ascii="GHEA Grapalat" w:hAnsi="GHEA Grapalat" w:cs="GHEA Grapalat"/>
          <w:color w:val="000000"/>
        </w:rPr>
        <w:t xml:space="preserve"> </w:t>
      </w:r>
      <w:r w:rsidR="005326F9" w:rsidRPr="002329D9">
        <w:rPr>
          <w:rFonts w:ascii="GHEA Grapalat" w:hAnsi="GHEA Grapalat" w:cs="GHEA Grapalat"/>
          <w:color w:val="000000"/>
        </w:rPr>
        <w:t>750.2</w:t>
      </w:r>
      <w:r w:rsidR="00AC30BD">
        <w:rPr>
          <w:rFonts w:ascii="Courier New" w:hAnsi="Courier New" w:cs="Courier New"/>
          <w:color w:val="000000"/>
        </w:rPr>
        <w:t> </w:t>
      </w:r>
      <w:r w:rsidR="00CC01B8" w:rsidRPr="002329D9">
        <w:rPr>
          <w:rFonts w:ascii="GHEA Grapalat" w:hAnsi="GHEA Grapalat" w:cs="GHEA Grapalat"/>
          <w:color w:val="000000"/>
        </w:rPr>
        <w:t xml:space="preserve">մլրդ </w:t>
      </w:r>
      <w:r w:rsidR="00DC4C20" w:rsidRPr="002329D9">
        <w:rPr>
          <w:rFonts w:ascii="GHEA Grapalat" w:hAnsi="GHEA Grapalat" w:cs="GHEA Grapalat"/>
          <w:color w:val="000000"/>
        </w:rPr>
        <w:t xml:space="preserve">դրամ </w:t>
      </w:r>
      <w:r w:rsidR="006D2972" w:rsidRPr="002329D9">
        <w:rPr>
          <w:rFonts w:ascii="GHEA Grapalat" w:hAnsi="GHEA Grapalat" w:cs="GHEA Grapalat"/>
          <w:color w:val="000000"/>
        </w:rPr>
        <w:t xml:space="preserve">հարկային եկամուտներ </w:t>
      </w:r>
      <w:r w:rsidRPr="002329D9">
        <w:rPr>
          <w:rFonts w:ascii="GHEA Grapalat" w:hAnsi="GHEA Grapalat" w:cs="GHEA Grapalat"/>
          <w:color w:val="000000"/>
        </w:rPr>
        <w:t>և պետական տուրքեր,</w:t>
      </w:r>
      <w:r w:rsidR="00C43C60" w:rsidRPr="002329D9">
        <w:rPr>
          <w:rFonts w:ascii="GHEA Grapalat" w:hAnsi="GHEA Grapalat" w:cs="GHEA Grapalat"/>
          <w:color w:val="000000"/>
        </w:rPr>
        <w:t xml:space="preserve"> որոնք</w:t>
      </w:r>
      <w:r w:rsidR="00AC30BD">
        <w:rPr>
          <w:rFonts w:ascii="GHEA Grapalat" w:hAnsi="GHEA Grapalat" w:cs="GHEA Grapalat"/>
          <w:color w:val="000000"/>
        </w:rPr>
        <w:t xml:space="preserve"> </w:t>
      </w:r>
      <w:r w:rsidR="00AC30BD" w:rsidRPr="002329D9">
        <w:rPr>
          <w:rFonts w:ascii="GHEA Grapalat" w:hAnsi="GHEA Grapalat" w:cs="GHEA Grapalat"/>
          <w:color w:val="000000"/>
        </w:rPr>
        <w:t>7.7%-</w:t>
      </w:r>
      <w:r w:rsidR="00AC30BD">
        <w:rPr>
          <w:rFonts w:ascii="GHEA Grapalat" w:hAnsi="GHEA Grapalat" w:cs="GHEA Grapalat"/>
          <w:color w:val="000000"/>
        </w:rPr>
        <w:t>ով</w:t>
      </w:r>
      <w:r w:rsidRPr="002329D9">
        <w:rPr>
          <w:rFonts w:ascii="GHEA Grapalat" w:hAnsi="GHEA Grapalat" w:cs="GHEA Grapalat"/>
          <w:color w:val="000000"/>
        </w:rPr>
        <w:t xml:space="preserve"> </w:t>
      </w:r>
      <w:r w:rsidR="00AC30BD">
        <w:rPr>
          <w:rFonts w:ascii="GHEA Grapalat" w:hAnsi="GHEA Grapalat" w:cs="GHEA Grapalat"/>
          <w:color w:val="000000"/>
        </w:rPr>
        <w:t>գերազանց</w:t>
      </w:r>
      <w:r w:rsidR="00A72221" w:rsidRPr="002329D9">
        <w:rPr>
          <w:rFonts w:ascii="GHEA Grapalat" w:hAnsi="GHEA Grapalat" w:cs="GHEA Grapalat"/>
          <w:color w:val="000000"/>
        </w:rPr>
        <w:t xml:space="preserve">ել են </w:t>
      </w:r>
      <w:r w:rsidR="0029162A" w:rsidRPr="002329D9">
        <w:rPr>
          <w:rFonts w:ascii="GHEA Grapalat" w:hAnsi="GHEA Grapalat" w:cs="GHEA Grapalat"/>
          <w:color w:val="000000"/>
        </w:rPr>
        <w:t xml:space="preserve">առաջին </w:t>
      </w:r>
      <w:r w:rsidR="009225F0" w:rsidRPr="002329D9">
        <w:rPr>
          <w:rFonts w:ascii="GHEA Grapalat" w:hAnsi="GHEA Grapalat" w:cs="GHEA Grapalat"/>
          <w:color w:val="000000"/>
        </w:rPr>
        <w:t>կիս</w:t>
      </w:r>
      <w:r w:rsidR="0029162A" w:rsidRPr="002329D9">
        <w:rPr>
          <w:rFonts w:ascii="GHEA Grapalat" w:hAnsi="GHEA Grapalat" w:cs="GHEA Grapalat"/>
          <w:color w:val="000000"/>
        </w:rPr>
        <w:t xml:space="preserve">ամյակի </w:t>
      </w:r>
      <w:r w:rsidR="00A72221" w:rsidRPr="002329D9">
        <w:rPr>
          <w:rFonts w:ascii="GHEA Grapalat" w:hAnsi="GHEA Grapalat" w:cs="GHEA Grapalat"/>
          <w:color w:val="000000"/>
        </w:rPr>
        <w:t>ծրագր</w:t>
      </w:r>
      <w:r w:rsidR="0029162A" w:rsidRPr="002329D9">
        <w:rPr>
          <w:rFonts w:ascii="GHEA Grapalat" w:hAnsi="GHEA Grapalat" w:cs="GHEA Grapalat"/>
          <w:color w:val="000000"/>
        </w:rPr>
        <w:t>ային ցուցանիշ</w:t>
      </w:r>
      <w:r w:rsidR="002756FB" w:rsidRPr="002329D9">
        <w:rPr>
          <w:rFonts w:ascii="GHEA Grapalat" w:hAnsi="GHEA Grapalat" w:cs="GHEA Grapalat"/>
          <w:color w:val="000000"/>
        </w:rPr>
        <w:t xml:space="preserve">ը: </w:t>
      </w:r>
      <w:r w:rsidR="006A2AC3" w:rsidRPr="002329D9">
        <w:rPr>
          <w:rFonts w:ascii="GHEA Grapalat" w:hAnsi="GHEA Grapalat" w:cs="GHEA Grapalat"/>
          <w:color w:val="000000"/>
        </w:rPr>
        <w:t>20</w:t>
      </w:r>
      <w:r w:rsidR="00FC7140" w:rsidRPr="002329D9">
        <w:rPr>
          <w:rFonts w:ascii="GHEA Grapalat" w:hAnsi="GHEA Grapalat" w:cs="GHEA Grapalat"/>
          <w:color w:val="000000"/>
        </w:rPr>
        <w:t>20</w:t>
      </w:r>
      <w:r w:rsidR="006A2AC3" w:rsidRPr="002329D9">
        <w:rPr>
          <w:rFonts w:ascii="GHEA Grapalat" w:hAnsi="GHEA Grapalat" w:cs="GHEA Grapalat"/>
          <w:color w:val="000000"/>
        </w:rPr>
        <w:t xml:space="preserve"> թվականի նույն </w:t>
      </w:r>
      <w:r w:rsidR="006A2AC3" w:rsidRPr="002329D9">
        <w:rPr>
          <w:rFonts w:ascii="GHEA Grapalat" w:hAnsi="GHEA Grapalat" w:cs="GHEA Grapalat"/>
          <w:color w:val="000000"/>
        </w:rPr>
        <w:lastRenderedPageBreak/>
        <w:t>ժամանակահատվածի համեմատ հարկային եկամուտներն ու պետական տուրքերն</w:t>
      </w:r>
      <w:r w:rsidR="009225F0" w:rsidRPr="002329D9">
        <w:rPr>
          <w:rFonts w:ascii="GHEA Grapalat" w:hAnsi="GHEA Grapalat" w:cs="GHEA Grapalat"/>
          <w:color w:val="000000"/>
        </w:rPr>
        <w:t xml:space="preserve"> </w:t>
      </w:r>
      <w:r w:rsidR="006A2AC3" w:rsidRPr="002329D9">
        <w:rPr>
          <w:rFonts w:ascii="GHEA Grapalat" w:hAnsi="GHEA Grapalat" w:cs="GHEA Grapalat"/>
          <w:color w:val="000000"/>
        </w:rPr>
        <w:t>ա</w:t>
      </w:r>
      <w:r w:rsidR="009225F0" w:rsidRPr="002329D9">
        <w:rPr>
          <w:rFonts w:ascii="GHEA Grapalat" w:hAnsi="GHEA Grapalat" w:cs="GHEA Grapalat"/>
          <w:color w:val="000000"/>
        </w:rPr>
        <w:t>ճ</w:t>
      </w:r>
      <w:r w:rsidR="006A2AC3" w:rsidRPr="002329D9">
        <w:rPr>
          <w:rFonts w:ascii="GHEA Grapalat" w:hAnsi="GHEA Grapalat" w:cs="GHEA Grapalat"/>
          <w:color w:val="000000"/>
        </w:rPr>
        <w:t xml:space="preserve">ել են </w:t>
      </w:r>
      <w:r w:rsidR="005326F9" w:rsidRPr="002329D9">
        <w:rPr>
          <w:rFonts w:ascii="GHEA Grapalat" w:hAnsi="GHEA Grapalat" w:cs="GHEA Grapalat"/>
          <w:color w:val="000000"/>
        </w:rPr>
        <w:t>10.3</w:t>
      </w:r>
      <w:r w:rsidR="006A2AC3" w:rsidRPr="002329D9">
        <w:rPr>
          <w:rFonts w:ascii="GHEA Grapalat" w:hAnsi="GHEA Grapalat" w:cs="GHEA Grapalat"/>
          <w:color w:val="000000"/>
        </w:rPr>
        <w:t>%</w:t>
      </w:r>
      <w:r w:rsidR="006A2AC3" w:rsidRPr="002329D9">
        <w:rPr>
          <w:rFonts w:ascii="GHEA Grapalat" w:hAnsi="GHEA Grapalat" w:cs="GHEA Grapalat"/>
          <w:color w:val="000000"/>
        </w:rPr>
        <w:noBreakHyphen/>
        <w:t xml:space="preserve">ով կամ </w:t>
      </w:r>
      <w:r w:rsidR="005326F9" w:rsidRPr="002329D9">
        <w:rPr>
          <w:rFonts w:ascii="GHEA Grapalat" w:hAnsi="GHEA Grapalat" w:cs="GHEA Grapalat"/>
          <w:color w:val="000000"/>
        </w:rPr>
        <w:t>69.9</w:t>
      </w:r>
      <w:r w:rsidR="00CC01B8" w:rsidRPr="002329D9">
        <w:rPr>
          <w:rFonts w:ascii="GHEA Grapalat" w:hAnsi="GHEA Grapalat" w:cs="GHEA Grapalat"/>
          <w:color w:val="000000"/>
        </w:rPr>
        <w:t xml:space="preserve"> </w:t>
      </w:r>
      <w:r w:rsidR="00AC30BD">
        <w:rPr>
          <w:rFonts w:ascii="GHEA Grapalat" w:hAnsi="GHEA Grapalat" w:cs="GHEA Grapalat"/>
          <w:color w:val="000000"/>
        </w:rPr>
        <w:t>մլրդ դրամով, որ</w:t>
      </w:r>
      <w:r w:rsidR="006A2AC3" w:rsidRPr="002329D9">
        <w:rPr>
          <w:rFonts w:ascii="GHEA Grapalat" w:hAnsi="GHEA Grapalat" w:cs="GHEA Grapalat"/>
          <w:color w:val="000000"/>
        </w:rPr>
        <w:t>ը հիմնականում պայմանավորված է</w:t>
      </w:r>
      <w:r w:rsidR="005326F9" w:rsidRPr="002329D9">
        <w:rPr>
          <w:rFonts w:ascii="GHEA Grapalat" w:hAnsi="GHEA Grapalat" w:cs="GHEA Grapalat"/>
          <w:color w:val="000000"/>
        </w:rPr>
        <w:t xml:space="preserve"> </w:t>
      </w:r>
      <w:r w:rsidR="00CC01B8" w:rsidRPr="002329D9">
        <w:rPr>
          <w:rFonts w:ascii="GHEA Grapalat" w:hAnsi="GHEA Grapalat" w:cs="GHEA Grapalat"/>
          <w:color w:val="000000"/>
        </w:rPr>
        <w:t xml:space="preserve">ավելացված արժեքի հարկի, </w:t>
      </w:r>
      <w:r w:rsidR="00711849" w:rsidRPr="002329D9">
        <w:rPr>
          <w:rFonts w:ascii="GHEA Grapalat" w:hAnsi="GHEA Grapalat" w:cs="GHEA Grapalat"/>
          <w:color w:val="000000"/>
        </w:rPr>
        <w:t xml:space="preserve">մաքսատուրքի, </w:t>
      </w:r>
      <w:r w:rsidR="005326F9" w:rsidRPr="002329D9">
        <w:rPr>
          <w:rFonts w:ascii="GHEA Grapalat" w:hAnsi="GHEA Grapalat" w:cs="GHEA Grapalat"/>
          <w:color w:val="000000"/>
        </w:rPr>
        <w:t xml:space="preserve">շահութահարկի, </w:t>
      </w:r>
      <w:r w:rsidR="00711849" w:rsidRPr="002329D9">
        <w:rPr>
          <w:rFonts w:ascii="GHEA Grapalat" w:hAnsi="GHEA Grapalat" w:cs="GHEA Grapalat"/>
          <w:color w:val="000000"/>
        </w:rPr>
        <w:t xml:space="preserve">սոցիալական վճարի, </w:t>
      </w:r>
      <w:r w:rsidR="00617D58" w:rsidRPr="002329D9">
        <w:rPr>
          <w:rFonts w:ascii="GHEA Grapalat" w:hAnsi="GHEA Grapalat" w:cs="GHEA Grapalat"/>
          <w:color w:val="000000"/>
        </w:rPr>
        <w:t xml:space="preserve">ինչպես նաև </w:t>
      </w:r>
      <w:r w:rsidR="005326F9" w:rsidRPr="002329D9">
        <w:rPr>
          <w:rFonts w:ascii="GHEA Grapalat" w:hAnsi="GHEA Grapalat" w:cs="GHEA Grapalat"/>
          <w:color w:val="000000"/>
        </w:rPr>
        <w:t xml:space="preserve">այլ հարկերի </w:t>
      </w:r>
      <w:r w:rsidR="00617D58" w:rsidRPr="002329D9">
        <w:rPr>
          <w:rFonts w:ascii="GHEA Grapalat" w:hAnsi="GHEA Grapalat" w:cs="GHEA Grapalat"/>
          <w:color w:val="000000"/>
        </w:rPr>
        <w:t xml:space="preserve">գծով մուտքերի </w:t>
      </w:r>
      <w:r w:rsidR="00711849" w:rsidRPr="002329D9">
        <w:rPr>
          <w:rFonts w:ascii="GHEA Grapalat" w:hAnsi="GHEA Grapalat" w:cs="GHEA Grapalat"/>
          <w:color w:val="000000"/>
        </w:rPr>
        <w:t>աճով</w:t>
      </w:r>
      <w:r w:rsidR="006A2AC3" w:rsidRPr="002329D9">
        <w:rPr>
          <w:rFonts w:ascii="GHEA Grapalat" w:hAnsi="GHEA Grapalat" w:cs="GHEA Grapalat"/>
          <w:color w:val="000000"/>
        </w:rPr>
        <w:t xml:space="preserve">: </w:t>
      </w:r>
    </w:p>
    <w:p w14:paraId="74F84D35" w14:textId="21757D9F" w:rsidR="00056F4D" w:rsidRPr="002329D9" w:rsidRDefault="00E34539" w:rsidP="00056F4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781FE2">
        <w:rPr>
          <w:rFonts w:ascii="GHEA Grapalat" w:hAnsi="GHEA Grapalat" w:cs="GHEA Grapalat"/>
          <w:color w:val="000000"/>
        </w:rPr>
        <w:t>Հաշվետու ժամանակահատվածի</w:t>
      </w:r>
      <w:r w:rsidR="00565F67" w:rsidRPr="00781FE2">
        <w:rPr>
          <w:rFonts w:ascii="GHEA Grapalat" w:hAnsi="GHEA Grapalat"/>
          <w:color w:val="000000"/>
        </w:rPr>
        <w:t xml:space="preserve"> </w:t>
      </w:r>
      <w:r w:rsidR="00565F67" w:rsidRPr="00781FE2">
        <w:rPr>
          <w:rFonts w:ascii="GHEA Grapalat" w:hAnsi="GHEA Grapalat" w:cs="GHEA Grapalat"/>
          <w:color w:val="000000"/>
        </w:rPr>
        <w:t>հարկային եկամուտների և պետական տուրքերի</w:t>
      </w:r>
      <w:r w:rsidR="00565F67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3</w:t>
      </w:r>
      <w:r w:rsidR="00CC01B8" w:rsidRPr="002329D9">
        <w:rPr>
          <w:rFonts w:ascii="GHEA Grapalat" w:hAnsi="GHEA Grapalat" w:cs="GHEA Grapalat"/>
          <w:color w:val="000000"/>
        </w:rPr>
        <w:t>2.</w:t>
      </w:r>
      <w:r w:rsidR="001A6C37" w:rsidRPr="002329D9">
        <w:rPr>
          <w:rFonts w:ascii="GHEA Grapalat" w:hAnsi="GHEA Grapalat" w:cs="GHEA Grapalat"/>
          <w:color w:val="000000"/>
        </w:rPr>
        <w:t>3</w:t>
      </w:r>
      <w:r w:rsidR="008371F8" w:rsidRPr="002329D9">
        <w:rPr>
          <w:rFonts w:ascii="GHEA Grapalat" w:hAnsi="GHEA Grapalat" w:cs="GHEA Grapalat"/>
          <w:color w:val="000000"/>
        </w:rPr>
        <w:t>%</w:t>
      </w:r>
      <w:r w:rsidR="008371F8" w:rsidRPr="002329D9">
        <w:rPr>
          <w:rFonts w:ascii="GHEA Grapalat" w:hAnsi="GHEA Grapalat" w:cs="GHEA Grapalat"/>
          <w:color w:val="000000"/>
        </w:rPr>
        <w:noBreakHyphen/>
      </w:r>
      <w:r w:rsidR="00565F67" w:rsidRPr="002329D9">
        <w:rPr>
          <w:rFonts w:ascii="GHEA Grapalat" w:hAnsi="GHEA Grapalat" w:cs="GHEA Grapalat"/>
          <w:color w:val="000000"/>
        </w:rPr>
        <w:t>ն ապահովվել է ավելացված արժեքի հարկի</w:t>
      </w:r>
      <w:r w:rsidR="002C7EDB" w:rsidRPr="002329D9">
        <w:rPr>
          <w:rFonts w:ascii="GHEA Grapalat" w:hAnsi="GHEA Grapalat" w:cs="GHEA Grapalat"/>
          <w:color w:val="000000"/>
        </w:rPr>
        <w:t xml:space="preserve"> հաշվին: Այն կազմել է </w:t>
      </w:r>
      <w:r w:rsidR="005326F9" w:rsidRPr="002329D9">
        <w:rPr>
          <w:rFonts w:ascii="GHEA Grapalat" w:hAnsi="GHEA Grapalat" w:cs="GHEA Grapalat"/>
          <w:color w:val="000000"/>
        </w:rPr>
        <w:t>շուրջ</w:t>
      </w:r>
      <w:r w:rsidR="00711849" w:rsidRPr="002329D9">
        <w:rPr>
          <w:rFonts w:ascii="GHEA Grapalat" w:hAnsi="GHEA Grapalat" w:cs="GHEA Grapalat"/>
          <w:color w:val="000000"/>
        </w:rPr>
        <w:t xml:space="preserve"> </w:t>
      </w:r>
      <w:r w:rsidR="005326F9" w:rsidRPr="002329D9">
        <w:rPr>
          <w:rFonts w:ascii="GHEA Grapalat" w:hAnsi="GHEA Grapalat" w:cs="GHEA Grapalat"/>
          <w:color w:val="000000"/>
        </w:rPr>
        <w:t xml:space="preserve">242.3 </w:t>
      </w:r>
      <w:r w:rsidR="00A64DFE" w:rsidRPr="002329D9">
        <w:rPr>
          <w:rFonts w:ascii="GHEA Grapalat" w:hAnsi="GHEA Grapalat" w:cs="GHEA Grapalat"/>
          <w:color w:val="000000"/>
        </w:rPr>
        <w:t xml:space="preserve">մլրդ դրամ, որից </w:t>
      </w:r>
      <w:r w:rsidR="00B66554" w:rsidRPr="002329D9">
        <w:rPr>
          <w:rFonts w:ascii="GHEA Grapalat" w:hAnsi="GHEA Grapalat" w:cs="GHEA Grapalat"/>
          <w:color w:val="000000"/>
        </w:rPr>
        <w:t xml:space="preserve">ավելի քան 143.4 </w:t>
      </w:r>
      <w:r w:rsidR="00565F67" w:rsidRPr="002329D9">
        <w:rPr>
          <w:rFonts w:ascii="GHEA Grapalat" w:hAnsi="GHEA Grapalat" w:cs="GHEA Grapalat"/>
          <w:color w:val="000000"/>
        </w:rPr>
        <w:t>մլրդ դրամը ստացվել է ՀՀ ն</w:t>
      </w:r>
      <w:r w:rsidR="00A64DFE" w:rsidRPr="002329D9">
        <w:rPr>
          <w:rFonts w:ascii="GHEA Grapalat" w:hAnsi="GHEA Grapalat" w:cs="GHEA Grapalat"/>
          <w:color w:val="000000"/>
        </w:rPr>
        <w:t>երմուծվող</w:t>
      </w:r>
      <w:r w:rsidR="00565F67" w:rsidRPr="002329D9">
        <w:rPr>
          <w:rFonts w:ascii="GHEA Grapalat" w:hAnsi="GHEA Grapalat" w:cs="GHEA Grapalat"/>
          <w:color w:val="000000"/>
        </w:rPr>
        <w:t xml:space="preserve"> ա</w:t>
      </w:r>
      <w:r w:rsidR="00A64DFE" w:rsidRPr="002329D9">
        <w:rPr>
          <w:rFonts w:ascii="GHEA Grapalat" w:hAnsi="GHEA Grapalat" w:cs="GHEA Grapalat"/>
          <w:color w:val="000000"/>
        </w:rPr>
        <w:t>պ</w:t>
      </w:r>
      <w:r w:rsidR="00565F67" w:rsidRPr="002329D9">
        <w:rPr>
          <w:rFonts w:ascii="GHEA Grapalat" w:hAnsi="GHEA Grapalat" w:cs="GHEA Grapalat"/>
          <w:color w:val="000000"/>
        </w:rPr>
        <w:t>ր</w:t>
      </w:r>
      <w:r w:rsidR="00A64DFE" w:rsidRPr="002329D9">
        <w:rPr>
          <w:rFonts w:ascii="GHEA Grapalat" w:hAnsi="GHEA Grapalat" w:cs="GHEA Grapalat"/>
          <w:color w:val="000000"/>
        </w:rPr>
        <w:t>ա</w:t>
      </w:r>
      <w:r w:rsidR="00AC4EB3" w:rsidRPr="002329D9">
        <w:rPr>
          <w:rFonts w:ascii="GHEA Grapalat" w:hAnsi="GHEA Grapalat" w:cs="GHEA Grapalat"/>
          <w:color w:val="000000"/>
        </w:rPr>
        <w:t>ն</w:t>
      </w:r>
      <w:r w:rsidR="00A64DFE" w:rsidRPr="002329D9">
        <w:rPr>
          <w:rFonts w:ascii="GHEA Grapalat" w:hAnsi="GHEA Grapalat" w:cs="GHEA Grapalat"/>
          <w:color w:val="000000"/>
        </w:rPr>
        <w:t>քներ</w:t>
      </w:r>
      <w:r w:rsidR="00565F67" w:rsidRPr="002329D9">
        <w:rPr>
          <w:rFonts w:ascii="GHEA Grapalat" w:hAnsi="GHEA Grapalat" w:cs="GHEA Grapalat"/>
          <w:color w:val="000000"/>
        </w:rPr>
        <w:t>ի,</w:t>
      </w:r>
      <w:r w:rsidR="00955C91" w:rsidRPr="002329D9">
        <w:rPr>
          <w:rFonts w:ascii="GHEA Grapalat" w:hAnsi="GHEA Grapalat" w:cs="GHEA Grapalat"/>
          <w:color w:val="000000"/>
        </w:rPr>
        <w:t xml:space="preserve"> </w:t>
      </w:r>
      <w:r w:rsidR="00B66554" w:rsidRPr="002329D9">
        <w:rPr>
          <w:rFonts w:ascii="GHEA Grapalat" w:hAnsi="GHEA Grapalat" w:cs="GHEA Grapalat"/>
          <w:color w:val="000000"/>
        </w:rPr>
        <w:t>98.8</w:t>
      </w:r>
      <w:r w:rsidR="00781FE2">
        <w:rPr>
          <w:rFonts w:ascii="Courier New" w:hAnsi="Courier New" w:cs="Courier New"/>
          <w:color w:val="000000"/>
        </w:rPr>
        <w:t> </w:t>
      </w:r>
      <w:r w:rsidR="00565F67" w:rsidRPr="002329D9">
        <w:rPr>
          <w:rFonts w:ascii="GHEA Grapalat" w:hAnsi="GHEA Grapalat" w:cs="GHEA Grapalat"/>
          <w:color w:val="000000"/>
        </w:rPr>
        <w:t>մլրդ դրամը`</w:t>
      </w:r>
      <w:r w:rsidR="00AC4EB3" w:rsidRPr="002329D9">
        <w:rPr>
          <w:rFonts w:ascii="GHEA Grapalat" w:hAnsi="GHEA Grapalat" w:cs="GHEA Grapalat"/>
          <w:color w:val="000000"/>
        </w:rPr>
        <w:t xml:space="preserve"> </w:t>
      </w:r>
      <w:r w:rsidR="0026589D" w:rsidRPr="002329D9">
        <w:rPr>
          <w:rFonts w:ascii="GHEA Grapalat" w:hAnsi="GHEA Grapalat" w:cs="GHEA Grapalat"/>
          <w:color w:val="000000"/>
        </w:rPr>
        <w:t>ՀՀ</w:t>
      </w:r>
      <w:r w:rsidR="0026589D" w:rsidRPr="002329D9">
        <w:rPr>
          <w:rFonts w:ascii="GHEA Grapalat" w:hAnsi="GHEA Grapalat" w:cs="GHEA Grapalat"/>
          <w:color w:val="000000"/>
        </w:rPr>
        <w:noBreakHyphen/>
      </w:r>
      <w:r w:rsidR="007C3BEA" w:rsidRPr="002329D9">
        <w:rPr>
          <w:rFonts w:ascii="GHEA Grapalat" w:hAnsi="GHEA Grapalat" w:cs="GHEA Grapalat"/>
          <w:color w:val="000000"/>
        </w:rPr>
        <w:t xml:space="preserve">ում արտադրվող </w:t>
      </w:r>
      <w:r w:rsidR="00565F67" w:rsidRPr="002329D9">
        <w:rPr>
          <w:rFonts w:ascii="GHEA Grapalat" w:hAnsi="GHEA Grapalat" w:cs="GHEA Grapalat"/>
          <w:color w:val="000000"/>
        </w:rPr>
        <w:t>ապրանքների և ծառայությո</w:t>
      </w:r>
      <w:r w:rsidR="00C5093D" w:rsidRPr="002329D9">
        <w:rPr>
          <w:rFonts w:ascii="GHEA Grapalat" w:hAnsi="GHEA Grapalat" w:cs="GHEA Grapalat"/>
          <w:color w:val="000000"/>
        </w:rPr>
        <w:t xml:space="preserve">ւնների </w:t>
      </w:r>
      <w:r w:rsidR="007C3BEA" w:rsidRPr="002329D9">
        <w:rPr>
          <w:rFonts w:ascii="GHEA Grapalat" w:hAnsi="GHEA Grapalat" w:cs="GHEA Grapalat"/>
          <w:color w:val="000000"/>
        </w:rPr>
        <w:t>գծով</w:t>
      </w:r>
      <w:r w:rsidR="00C5093D" w:rsidRPr="002329D9">
        <w:rPr>
          <w:rFonts w:ascii="GHEA Grapalat" w:hAnsi="GHEA Grapalat" w:cs="GHEA Grapalat"/>
          <w:color w:val="000000"/>
        </w:rPr>
        <w:t>:</w:t>
      </w:r>
      <w:r w:rsidR="00D64A33" w:rsidRPr="002329D9">
        <w:rPr>
          <w:rFonts w:ascii="GHEA Grapalat" w:hAnsi="GHEA Grapalat" w:cs="GHEA Grapalat"/>
          <w:color w:val="000000"/>
        </w:rPr>
        <w:t xml:space="preserve"> </w:t>
      </w:r>
      <w:r w:rsidR="00DF6DF1" w:rsidRPr="002329D9">
        <w:rPr>
          <w:rFonts w:ascii="GHEA Grapalat" w:hAnsi="GHEA Grapalat" w:cs="GHEA Grapalat"/>
          <w:color w:val="000000"/>
        </w:rPr>
        <w:t>Նշված</w:t>
      </w:r>
      <w:r w:rsidR="00E85903" w:rsidRPr="002329D9">
        <w:rPr>
          <w:rFonts w:ascii="GHEA Grapalat" w:hAnsi="GHEA Grapalat" w:cs="GHEA Grapalat"/>
          <w:color w:val="000000"/>
        </w:rPr>
        <w:t xml:space="preserve"> </w:t>
      </w:r>
      <w:r w:rsidR="00B66554" w:rsidRPr="002329D9">
        <w:rPr>
          <w:rFonts w:ascii="GHEA Grapalat" w:hAnsi="GHEA Grapalat" w:cs="GHEA Grapalat"/>
          <w:color w:val="000000"/>
        </w:rPr>
        <w:t xml:space="preserve">143.4 </w:t>
      </w:r>
      <w:r w:rsidR="00E85903" w:rsidRPr="002329D9">
        <w:rPr>
          <w:rFonts w:ascii="GHEA Grapalat" w:hAnsi="GHEA Grapalat" w:cs="GHEA Grapalat"/>
          <w:color w:val="000000"/>
        </w:rPr>
        <w:t>մլրդ դրամ</w:t>
      </w:r>
      <w:r w:rsidR="00DF6DF1" w:rsidRPr="002329D9">
        <w:rPr>
          <w:rFonts w:ascii="GHEA Grapalat" w:hAnsi="GHEA Grapalat" w:cs="GHEA Grapalat"/>
          <w:color w:val="000000"/>
        </w:rPr>
        <w:t xml:space="preserve"> գումարից </w:t>
      </w:r>
      <w:r w:rsidR="001A6C37" w:rsidRPr="002329D9">
        <w:rPr>
          <w:rFonts w:ascii="GHEA Grapalat" w:hAnsi="GHEA Grapalat" w:cs="GHEA Grapalat"/>
          <w:color w:val="000000"/>
        </w:rPr>
        <w:t xml:space="preserve">շուրջ </w:t>
      </w:r>
      <w:r w:rsidR="00CC01B8" w:rsidRPr="002329D9">
        <w:rPr>
          <w:rFonts w:ascii="GHEA Grapalat" w:hAnsi="GHEA Grapalat" w:cs="GHEA Grapalat"/>
          <w:color w:val="000000"/>
        </w:rPr>
        <w:t>5</w:t>
      </w:r>
      <w:r w:rsidR="00B66554" w:rsidRPr="002329D9">
        <w:rPr>
          <w:rFonts w:ascii="GHEA Grapalat" w:hAnsi="GHEA Grapalat" w:cs="GHEA Grapalat"/>
          <w:color w:val="000000"/>
        </w:rPr>
        <w:t>8</w:t>
      </w:r>
      <w:r w:rsidR="00CC01B8" w:rsidRPr="002329D9">
        <w:rPr>
          <w:rFonts w:ascii="GHEA Grapalat" w:hAnsi="GHEA Grapalat" w:cs="GHEA Grapalat"/>
          <w:color w:val="000000"/>
        </w:rPr>
        <w:t>.</w:t>
      </w:r>
      <w:r w:rsidR="00B66554" w:rsidRPr="002329D9">
        <w:rPr>
          <w:rFonts w:ascii="GHEA Grapalat" w:hAnsi="GHEA Grapalat" w:cs="GHEA Grapalat"/>
          <w:color w:val="000000"/>
        </w:rPr>
        <w:t>5</w:t>
      </w:r>
      <w:r w:rsidR="0095525D" w:rsidRPr="002329D9">
        <w:rPr>
          <w:rFonts w:ascii="GHEA Grapalat" w:hAnsi="GHEA Grapalat" w:cs="GHEA Grapalat"/>
          <w:color w:val="000000"/>
        </w:rPr>
        <w:t xml:space="preserve"> </w:t>
      </w:r>
      <w:r w:rsidR="00DF6DF1" w:rsidRPr="002329D9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</w:t>
      </w:r>
      <w:r w:rsidR="0002063C" w:rsidRPr="002329D9">
        <w:rPr>
          <w:rFonts w:ascii="GHEA Grapalat" w:hAnsi="GHEA Grapalat" w:cs="GHEA Grapalat"/>
          <w:color w:val="000000"/>
        </w:rPr>
        <w:t>երից ներմուծվող ապրանքների համար:</w:t>
      </w:r>
      <w:r w:rsidR="00F54B5D" w:rsidRPr="002329D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ավելացված արժեքի հարկի մուտքերն</w:t>
      </w:r>
      <w:r w:rsidR="00711849" w:rsidRPr="002329D9">
        <w:rPr>
          <w:rFonts w:ascii="GHEA Grapalat" w:hAnsi="GHEA Grapalat" w:cs="GHEA Grapalat"/>
          <w:color w:val="000000"/>
        </w:rPr>
        <w:t xml:space="preserve"> </w:t>
      </w:r>
      <w:r w:rsidR="00F54B5D" w:rsidRPr="002329D9">
        <w:rPr>
          <w:rFonts w:ascii="GHEA Grapalat" w:hAnsi="GHEA Grapalat" w:cs="GHEA Grapalat"/>
          <w:color w:val="000000"/>
        </w:rPr>
        <w:t>ա</w:t>
      </w:r>
      <w:r w:rsidR="00711849" w:rsidRPr="002329D9">
        <w:rPr>
          <w:rFonts w:ascii="GHEA Grapalat" w:hAnsi="GHEA Grapalat" w:cs="GHEA Grapalat"/>
          <w:color w:val="000000"/>
        </w:rPr>
        <w:t>ճ</w:t>
      </w:r>
      <w:r w:rsidR="00F54B5D" w:rsidRPr="002329D9">
        <w:rPr>
          <w:rFonts w:ascii="GHEA Grapalat" w:hAnsi="GHEA Grapalat" w:cs="GHEA Grapalat"/>
          <w:color w:val="000000"/>
        </w:rPr>
        <w:t xml:space="preserve">ել են </w:t>
      </w:r>
      <w:r w:rsidR="001A6C37" w:rsidRPr="002329D9">
        <w:rPr>
          <w:rFonts w:ascii="GHEA Grapalat" w:hAnsi="GHEA Grapalat" w:cs="GHEA Grapalat"/>
          <w:color w:val="000000"/>
        </w:rPr>
        <w:t>13.6</w:t>
      </w:r>
      <w:r w:rsidR="00F54B5D" w:rsidRPr="002329D9">
        <w:rPr>
          <w:rFonts w:ascii="GHEA Grapalat" w:hAnsi="GHEA Grapalat" w:cs="GHEA Grapalat"/>
          <w:color w:val="000000"/>
        </w:rPr>
        <w:t xml:space="preserve">%-ով կամ </w:t>
      </w:r>
      <w:r w:rsidR="001A6C37" w:rsidRPr="002329D9">
        <w:rPr>
          <w:rFonts w:ascii="GHEA Grapalat" w:hAnsi="GHEA Grapalat" w:cs="GHEA Grapalat"/>
          <w:color w:val="000000"/>
        </w:rPr>
        <w:t>շուրջ 29</w:t>
      </w:r>
      <w:r w:rsidR="00F54B5D" w:rsidRPr="002329D9">
        <w:rPr>
          <w:rFonts w:ascii="GHEA Grapalat" w:hAnsi="GHEA Grapalat" w:cs="GHEA Grapalat"/>
          <w:color w:val="000000"/>
        </w:rPr>
        <w:t xml:space="preserve"> մլրդ դրամով</w:t>
      </w:r>
      <w:r w:rsidR="00781FE2">
        <w:rPr>
          <w:rFonts w:ascii="GHEA Grapalat" w:hAnsi="GHEA Grapalat" w:cs="GHEA Grapalat"/>
          <w:color w:val="000000"/>
        </w:rPr>
        <w:t>:</w:t>
      </w:r>
      <w:r w:rsidR="00056F4D" w:rsidRPr="002329D9">
        <w:rPr>
          <w:rFonts w:ascii="GHEA Grapalat" w:hAnsi="GHEA Grapalat" w:cs="GHEA Grapalat"/>
          <w:color w:val="000000"/>
        </w:rPr>
        <w:t xml:space="preserve"> </w:t>
      </w:r>
      <w:r w:rsidR="00781FE2">
        <w:rPr>
          <w:rFonts w:ascii="GHEA Grapalat" w:hAnsi="GHEA Grapalat" w:cs="GHEA Grapalat"/>
          <w:color w:val="000000"/>
        </w:rPr>
        <w:t>Աճը</w:t>
      </w:r>
      <w:r w:rsidR="00056F4D" w:rsidRPr="002329D9">
        <w:rPr>
          <w:rFonts w:ascii="GHEA Grapalat" w:hAnsi="GHEA Grapalat" w:cs="GHEA Grapalat"/>
          <w:color w:val="000000"/>
        </w:rPr>
        <w:t xml:space="preserve"> պայմանավորված է </w:t>
      </w:r>
      <w:r w:rsidR="00781FE2">
        <w:rPr>
          <w:rFonts w:ascii="GHEA Grapalat" w:hAnsi="GHEA Grapalat" w:cs="GHEA Grapalat"/>
          <w:color w:val="000000"/>
        </w:rPr>
        <w:t xml:space="preserve">ինչպես </w:t>
      </w:r>
      <w:r w:rsidR="00056F4D" w:rsidRPr="002329D9">
        <w:rPr>
          <w:rFonts w:ascii="GHEA Grapalat" w:hAnsi="GHEA Grapalat" w:cs="GHEA Grapalat"/>
          <w:color w:val="000000"/>
        </w:rPr>
        <w:t>ՀՀ ներմուծվող ապրան</w:t>
      </w:r>
      <w:r w:rsidR="0012415E" w:rsidRPr="002329D9">
        <w:rPr>
          <w:rFonts w:ascii="GHEA Grapalat" w:hAnsi="GHEA Grapalat" w:cs="GHEA Grapalat"/>
          <w:color w:val="000000"/>
        </w:rPr>
        <w:t>քներից</w:t>
      </w:r>
      <w:r w:rsidR="00781FE2">
        <w:rPr>
          <w:rFonts w:ascii="GHEA Grapalat" w:hAnsi="GHEA Grapalat" w:cs="GHEA Grapalat"/>
          <w:color w:val="000000"/>
        </w:rPr>
        <w:t xml:space="preserve">, այնպես էլ </w:t>
      </w:r>
      <w:r w:rsidR="00781FE2" w:rsidRPr="002329D9">
        <w:rPr>
          <w:rFonts w:ascii="GHEA Grapalat" w:hAnsi="GHEA Grapalat" w:cs="GHEA Grapalat"/>
          <w:color w:val="000000"/>
        </w:rPr>
        <w:t>ՀՀ</w:t>
      </w:r>
      <w:r w:rsidR="00781FE2" w:rsidRPr="002329D9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</w:t>
      </w:r>
      <w:r w:rsidR="0012415E" w:rsidRPr="002329D9">
        <w:rPr>
          <w:rFonts w:ascii="GHEA Grapalat" w:hAnsi="GHEA Grapalat" w:cs="GHEA Grapalat"/>
          <w:color w:val="000000"/>
        </w:rPr>
        <w:t xml:space="preserve"> ստացված մուտքերի </w:t>
      </w:r>
      <w:r w:rsidR="00781FE2">
        <w:rPr>
          <w:rFonts w:ascii="GHEA Grapalat" w:hAnsi="GHEA Grapalat" w:cs="GHEA Grapalat"/>
          <w:color w:val="000000"/>
        </w:rPr>
        <w:t>աճով:</w:t>
      </w:r>
      <w:r w:rsidR="00974B57">
        <w:rPr>
          <w:rFonts w:ascii="GHEA Grapalat" w:hAnsi="GHEA Grapalat" w:cs="GHEA Grapalat"/>
          <w:color w:val="000000"/>
        </w:rPr>
        <w:t xml:space="preserve"> Մասնավորապես՝ </w:t>
      </w:r>
      <w:r w:rsidR="0012415E" w:rsidRPr="002329D9">
        <w:rPr>
          <w:rFonts w:ascii="GHEA Grapalat" w:hAnsi="GHEA Grapalat" w:cs="GHEA Grapalat"/>
          <w:color w:val="000000"/>
        </w:rPr>
        <w:t>13.</w:t>
      </w:r>
      <w:r w:rsidR="001A6C37" w:rsidRPr="002329D9">
        <w:rPr>
          <w:rFonts w:ascii="GHEA Grapalat" w:hAnsi="GHEA Grapalat" w:cs="GHEA Grapalat"/>
          <w:color w:val="000000"/>
        </w:rPr>
        <w:t xml:space="preserve">8% (17.4 </w:t>
      </w:r>
      <w:r w:rsidR="0012415E" w:rsidRPr="002329D9">
        <w:rPr>
          <w:rFonts w:ascii="GHEA Grapalat" w:hAnsi="GHEA Grapalat" w:cs="GHEA Grapalat"/>
          <w:color w:val="000000"/>
        </w:rPr>
        <w:t>մլրդ դրամ</w:t>
      </w:r>
      <w:r w:rsidR="00974B57">
        <w:rPr>
          <w:rFonts w:ascii="GHEA Grapalat" w:hAnsi="GHEA Grapalat" w:cs="GHEA Grapalat"/>
          <w:color w:val="000000"/>
        </w:rPr>
        <w:t>) աճ է գրանցվել ներմուծման գծով</w:t>
      </w:r>
      <w:r w:rsidR="00056F4D" w:rsidRPr="002329D9">
        <w:rPr>
          <w:rFonts w:ascii="GHEA Grapalat" w:hAnsi="GHEA Grapalat" w:cs="GHEA Grapalat"/>
          <w:color w:val="000000"/>
        </w:rPr>
        <w:t>, այդ թվում՝</w:t>
      </w:r>
      <w:r w:rsidR="00974B57">
        <w:rPr>
          <w:rFonts w:ascii="GHEA Grapalat" w:hAnsi="GHEA Grapalat" w:cs="GHEA Grapalat"/>
          <w:color w:val="000000"/>
        </w:rPr>
        <w:t xml:space="preserve"> </w:t>
      </w:r>
      <w:r w:rsidR="00974B57" w:rsidRPr="002329D9">
        <w:rPr>
          <w:rFonts w:ascii="GHEA Grapalat" w:hAnsi="GHEA Grapalat" w:cs="GHEA Grapalat"/>
          <w:color w:val="000000"/>
        </w:rPr>
        <w:t>17.4% (8.7 մլրդ դրամ) աճ</w:t>
      </w:r>
      <w:r w:rsidR="00974B57">
        <w:rPr>
          <w:rFonts w:ascii="GHEA Grapalat" w:hAnsi="GHEA Grapalat" w:cs="GHEA Grapalat"/>
          <w:color w:val="000000"/>
        </w:rPr>
        <w:t>՝</w:t>
      </w:r>
      <w:r w:rsidR="00056F4D" w:rsidRPr="002329D9">
        <w:rPr>
          <w:rFonts w:ascii="GHEA Grapalat" w:hAnsi="GHEA Grapalat" w:cs="GHEA Grapalat"/>
          <w:color w:val="000000"/>
        </w:rPr>
        <w:t xml:space="preserve"> Եվրասիական տնտեսական միության անդամ պետություններից ներմուծվող ապրանքնե</w:t>
      </w:r>
      <w:r w:rsidR="0012415E" w:rsidRPr="002329D9">
        <w:rPr>
          <w:rFonts w:ascii="GHEA Grapalat" w:hAnsi="GHEA Grapalat" w:cs="GHEA Grapalat"/>
          <w:color w:val="000000"/>
        </w:rPr>
        <w:t>րի համար</w:t>
      </w:r>
      <w:r w:rsidR="00056F4D" w:rsidRPr="002329D9">
        <w:rPr>
          <w:rFonts w:ascii="GHEA Grapalat" w:hAnsi="GHEA Grapalat" w:cs="GHEA Grapalat"/>
          <w:color w:val="000000"/>
        </w:rPr>
        <w:t xml:space="preserve">: </w:t>
      </w:r>
      <w:r w:rsidR="001A6C37" w:rsidRPr="002329D9">
        <w:rPr>
          <w:rFonts w:ascii="GHEA Grapalat" w:hAnsi="GHEA Grapalat" w:cs="GHEA Grapalat"/>
          <w:color w:val="000000"/>
        </w:rPr>
        <w:t>13.2</w:t>
      </w:r>
      <w:r w:rsidR="00056F4D" w:rsidRPr="002329D9">
        <w:rPr>
          <w:rFonts w:ascii="GHEA Grapalat" w:hAnsi="GHEA Grapalat" w:cs="GHEA Grapalat"/>
          <w:color w:val="000000"/>
        </w:rPr>
        <w:t>%</w:t>
      </w:r>
      <w:r w:rsidR="00974B57">
        <w:rPr>
          <w:rFonts w:ascii="GHEA Grapalat" w:hAnsi="GHEA Grapalat" w:cs="GHEA Grapalat"/>
          <w:color w:val="000000"/>
        </w:rPr>
        <w:t>-ով</w:t>
      </w:r>
      <w:r w:rsidR="00056F4D" w:rsidRPr="002329D9">
        <w:rPr>
          <w:rFonts w:ascii="GHEA Grapalat" w:hAnsi="GHEA Grapalat" w:cs="GHEA Grapalat"/>
          <w:color w:val="000000"/>
        </w:rPr>
        <w:t xml:space="preserve"> (</w:t>
      </w:r>
      <w:r w:rsidR="001A6C37" w:rsidRPr="002329D9">
        <w:rPr>
          <w:rFonts w:ascii="GHEA Grapalat" w:hAnsi="GHEA Grapalat" w:cs="GHEA Grapalat"/>
          <w:color w:val="000000"/>
        </w:rPr>
        <w:t xml:space="preserve">11.5 </w:t>
      </w:r>
      <w:r w:rsidR="00056F4D" w:rsidRPr="002329D9">
        <w:rPr>
          <w:rFonts w:ascii="GHEA Grapalat" w:hAnsi="GHEA Grapalat" w:cs="GHEA Grapalat"/>
          <w:color w:val="000000"/>
        </w:rPr>
        <w:t>մլրդ դրամ</w:t>
      </w:r>
      <w:r w:rsidR="00974B57">
        <w:rPr>
          <w:rFonts w:ascii="GHEA Grapalat" w:hAnsi="GHEA Grapalat" w:cs="GHEA Grapalat"/>
          <w:color w:val="000000"/>
        </w:rPr>
        <w:t>ով</w:t>
      </w:r>
      <w:r w:rsidR="00056F4D" w:rsidRPr="002329D9">
        <w:rPr>
          <w:rFonts w:ascii="GHEA Grapalat" w:hAnsi="GHEA Grapalat" w:cs="GHEA Grapalat"/>
          <w:color w:val="000000"/>
        </w:rPr>
        <w:t>) աճ</w:t>
      </w:r>
      <w:r w:rsidR="00974B57">
        <w:rPr>
          <w:rFonts w:ascii="GHEA Grapalat" w:hAnsi="GHEA Grapalat" w:cs="GHEA Grapalat"/>
          <w:color w:val="000000"/>
        </w:rPr>
        <w:t>ել</w:t>
      </w:r>
      <w:r w:rsidR="00056F4D" w:rsidRPr="002329D9">
        <w:rPr>
          <w:rFonts w:ascii="GHEA Grapalat" w:hAnsi="GHEA Grapalat" w:cs="GHEA Grapalat"/>
          <w:color w:val="000000"/>
        </w:rPr>
        <w:t xml:space="preserve"> </w:t>
      </w:r>
      <w:r w:rsidR="00974B57">
        <w:rPr>
          <w:rFonts w:ascii="GHEA Grapalat" w:hAnsi="GHEA Grapalat" w:cs="GHEA Grapalat"/>
          <w:color w:val="000000"/>
        </w:rPr>
        <w:t>են</w:t>
      </w:r>
      <w:r w:rsidR="00056F4D" w:rsidRPr="002329D9">
        <w:rPr>
          <w:rFonts w:ascii="GHEA Grapalat" w:hAnsi="GHEA Grapalat" w:cs="GHEA Grapalat"/>
          <w:color w:val="000000"/>
        </w:rPr>
        <w:t xml:space="preserve"> ՀՀ</w:t>
      </w:r>
      <w:r w:rsidR="00056F4D" w:rsidRPr="002329D9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ավելացվա</w:t>
      </w:r>
      <w:r w:rsidR="000E3C5D">
        <w:rPr>
          <w:rFonts w:ascii="GHEA Grapalat" w:hAnsi="GHEA Grapalat" w:cs="GHEA Grapalat"/>
          <w:color w:val="000000"/>
        </w:rPr>
        <w:t>ծ արժեքի հարկի գծով մուտքերը</w:t>
      </w:r>
      <w:r w:rsidR="00AF476B" w:rsidRPr="002329D9">
        <w:rPr>
          <w:rFonts w:ascii="GHEA Grapalat" w:hAnsi="GHEA Grapalat" w:cs="GHEA Grapalat"/>
          <w:color w:val="000000"/>
        </w:rPr>
        <w:t>:</w:t>
      </w:r>
    </w:p>
    <w:p w14:paraId="4CC670BF" w14:textId="7956A441" w:rsidR="00454AD5" w:rsidRPr="002329D9" w:rsidRDefault="00A62925" w:rsidP="00454AD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Պ</w:t>
      </w:r>
      <w:r w:rsidR="00565F67" w:rsidRPr="002329D9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91538F" w:rsidRPr="002329D9">
        <w:rPr>
          <w:rFonts w:ascii="GHEA Grapalat" w:hAnsi="GHEA Grapalat" w:cs="GHEA Grapalat"/>
          <w:color w:val="000000"/>
        </w:rPr>
        <w:t>5.</w:t>
      </w:r>
      <w:r w:rsidR="00D530C2" w:rsidRPr="002329D9">
        <w:rPr>
          <w:rFonts w:ascii="GHEA Grapalat" w:hAnsi="GHEA Grapalat" w:cs="GHEA Grapalat"/>
          <w:color w:val="000000"/>
        </w:rPr>
        <w:t>8</w:t>
      </w:r>
      <w:r w:rsidR="00565F67" w:rsidRPr="002329D9">
        <w:rPr>
          <w:rFonts w:ascii="GHEA Grapalat" w:hAnsi="GHEA Grapalat" w:cs="GHEA Grapalat"/>
          <w:color w:val="000000"/>
        </w:rPr>
        <w:t>%-ն ապահովվել է ակցիզային հարկի</w:t>
      </w:r>
      <w:r w:rsidR="00E2782D" w:rsidRPr="002329D9">
        <w:rPr>
          <w:rFonts w:ascii="GHEA Grapalat" w:hAnsi="GHEA Grapalat" w:cs="GHEA Grapalat"/>
          <w:color w:val="000000"/>
        </w:rPr>
        <w:t xml:space="preserve"> հաշվին` կազմելով</w:t>
      </w:r>
      <w:r w:rsidR="000711DA" w:rsidRPr="002329D9">
        <w:rPr>
          <w:rFonts w:ascii="GHEA Grapalat" w:hAnsi="GHEA Grapalat" w:cs="GHEA Grapalat"/>
          <w:color w:val="000000"/>
        </w:rPr>
        <w:t xml:space="preserve"> </w:t>
      </w:r>
      <w:r w:rsidR="001A6C37" w:rsidRPr="002329D9">
        <w:rPr>
          <w:rFonts w:ascii="GHEA Grapalat" w:hAnsi="GHEA Grapalat" w:cs="GHEA Grapalat"/>
          <w:color w:val="000000"/>
        </w:rPr>
        <w:t>շուրջ 43.8</w:t>
      </w:r>
      <w:r w:rsidR="008A008B" w:rsidRPr="002329D9">
        <w:rPr>
          <w:rFonts w:ascii="GHEA Grapalat" w:hAnsi="GHEA Grapalat" w:cs="GHEA Grapalat"/>
          <w:color w:val="000000"/>
        </w:rPr>
        <w:t xml:space="preserve"> </w:t>
      </w:r>
      <w:r w:rsidR="00565F67" w:rsidRPr="002329D9">
        <w:rPr>
          <w:rFonts w:ascii="GHEA Grapalat" w:hAnsi="GHEA Grapalat" w:cs="GHEA Grapalat"/>
          <w:color w:val="000000"/>
        </w:rPr>
        <w:t>մլրդ</w:t>
      </w:r>
      <w:r w:rsidR="008A008B" w:rsidRPr="002329D9">
        <w:rPr>
          <w:rFonts w:ascii="GHEA Grapalat" w:hAnsi="GHEA Grapalat" w:cs="GHEA Grapalat"/>
          <w:color w:val="000000"/>
        </w:rPr>
        <w:t xml:space="preserve"> </w:t>
      </w:r>
      <w:r w:rsidR="00565F67" w:rsidRPr="002329D9">
        <w:rPr>
          <w:rFonts w:ascii="GHEA Grapalat" w:hAnsi="GHEA Grapalat" w:cs="GHEA Grapalat"/>
          <w:color w:val="000000"/>
        </w:rPr>
        <w:t>դրամ: Մասնավորապես`</w:t>
      </w:r>
      <w:r w:rsidR="00446EED" w:rsidRPr="002329D9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 ապրանքների հարկումից ստացվել է </w:t>
      </w:r>
      <w:r w:rsidR="001A6C37" w:rsidRPr="002329D9">
        <w:rPr>
          <w:rFonts w:ascii="GHEA Grapalat" w:hAnsi="GHEA Grapalat" w:cs="GHEA Grapalat"/>
          <w:color w:val="000000"/>
        </w:rPr>
        <w:t>21.</w:t>
      </w:r>
      <w:r w:rsidR="00D530C2" w:rsidRPr="002329D9">
        <w:rPr>
          <w:rFonts w:ascii="GHEA Grapalat" w:hAnsi="GHEA Grapalat" w:cs="GHEA Grapalat"/>
          <w:color w:val="000000"/>
        </w:rPr>
        <w:t>6</w:t>
      </w:r>
      <w:r w:rsidR="0091538F" w:rsidRPr="002329D9">
        <w:rPr>
          <w:rFonts w:ascii="GHEA Grapalat" w:hAnsi="GHEA Grapalat" w:cs="GHEA Grapalat"/>
          <w:color w:val="000000"/>
        </w:rPr>
        <w:t xml:space="preserve"> </w:t>
      </w:r>
      <w:r w:rsidR="00446EED" w:rsidRPr="002329D9">
        <w:rPr>
          <w:rFonts w:ascii="GHEA Grapalat" w:hAnsi="GHEA Grapalat" w:cs="GHEA Grapalat"/>
          <w:color w:val="000000"/>
        </w:rPr>
        <w:t>մլրդ դրամ,</w:t>
      </w:r>
      <w:r w:rsidR="00565F67" w:rsidRPr="002329D9">
        <w:rPr>
          <w:rFonts w:ascii="GHEA Grapalat" w:hAnsi="GHEA Grapalat" w:cs="GHEA Grapalat"/>
          <w:color w:val="000000"/>
        </w:rPr>
        <w:t xml:space="preserve"> ներմուծվող ենթաակցիզային ապրանքների հարկումից</w:t>
      </w:r>
      <w:r w:rsidR="00446EED" w:rsidRPr="002329D9">
        <w:rPr>
          <w:rFonts w:ascii="GHEA Grapalat" w:hAnsi="GHEA Grapalat" w:cs="GHEA Grapalat"/>
          <w:color w:val="000000"/>
        </w:rPr>
        <w:t>՝</w:t>
      </w:r>
      <w:r w:rsidR="00565F67" w:rsidRPr="002329D9">
        <w:rPr>
          <w:rFonts w:ascii="GHEA Grapalat" w:hAnsi="GHEA Grapalat" w:cs="GHEA Grapalat"/>
          <w:color w:val="000000"/>
        </w:rPr>
        <w:t xml:space="preserve"> </w:t>
      </w:r>
      <w:r w:rsidR="001A6C37" w:rsidRPr="002329D9">
        <w:rPr>
          <w:rFonts w:ascii="GHEA Grapalat" w:hAnsi="GHEA Grapalat" w:cs="GHEA Grapalat"/>
          <w:color w:val="000000"/>
        </w:rPr>
        <w:t>22.2</w:t>
      </w:r>
      <w:r w:rsidR="006C0E26" w:rsidRPr="002329D9">
        <w:rPr>
          <w:rFonts w:ascii="GHEA Grapalat" w:hAnsi="GHEA Grapalat" w:cs="GHEA Grapalat"/>
          <w:color w:val="000000"/>
        </w:rPr>
        <w:t xml:space="preserve"> </w:t>
      </w:r>
      <w:r w:rsidR="00565F67" w:rsidRPr="002329D9">
        <w:rPr>
          <w:rFonts w:ascii="GHEA Grapalat" w:hAnsi="GHEA Grapalat" w:cs="GHEA Grapalat"/>
          <w:color w:val="000000"/>
        </w:rPr>
        <w:t xml:space="preserve">մլրդ դրամ: </w:t>
      </w:r>
      <w:r w:rsidR="00293594" w:rsidRPr="002329D9">
        <w:rPr>
          <w:rFonts w:ascii="GHEA Grapalat" w:hAnsi="GHEA Grapalat" w:cs="GHEA Grapalat"/>
          <w:color w:val="000000"/>
        </w:rPr>
        <w:t>Նախորդ տարվա նույն ժամանակահատվածի համեմատ ակցիզային հարկի մուտքեր</w:t>
      </w:r>
      <w:r w:rsidR="006554E5" w:rsidRPr="002329D9">
        <w:rPr>
          <w:rFonts w:ascii="GHEA Grapalat" w:hAnsi="GHEA Grapalat" w:cs="GHEA Grapalat"/>
          <w:color w:val="000000"/>
        </w:rPr>
        <w:t xml:space="preserve">ը </w:t>
      </w:r>
      <w:r w:rsidR="00293594" w:rsidRPr="002329D9">
        <w:rPr>
          <w:rFonts w:ascii="GHEA Grapalat" w:hAnsi="GHEA Grapalat" w:cs="GHEA Grapalat"/>
          <w:color w:val="000000"/>
        </w:rPr>
        <w:t>ն</w:t>
      </w:r>
      <w:r w:rsidR="006554E5" w:rsidRPr="002329D9">
        <w:rPr>
          <w:rFonts w:ascii="GHEA Grapalat" w:hAnsi="GHEA Grapalat" w:cs="GHEA Grapalat"/>
          <w:color w:val="000000"/>
        </w:rPr>
        <w:t>վ</w:t>
      </w:r>
      <w:r w:rsidR="00293594" w:rsidRPr="002329D9">
        <w:rPr>
          <w:rFonts w:ascii="GHEA Grapalat" w:hAnsi="GHEA Grapalat" w:cs="GHEA Grapalat"/>
          <w:color w:val="000000"/>
        </w:rPr>
        <w:t>ա</w:t>
      </w:r>
      <w:r w:rsidR="006554E5" w:rsidRPr="002329D9">
        <w:rPr>
          <w:rFonts w:ascii="GHEA Grapalat" w:hAnsi="GHEA Grapalat" w:cs="GHEA Grapalat"/>
          <w:color w:val="000000"/>
        </w:rPr>
        <w:t>զ</w:t>
      </w:r>
      <w:r w:rsidR="00293594" w:rsidRPr="002329D9">
        <w:rPr>
          <w:rFonts w:ascii="GHEA Grapalat" w:hAnsi="GHEA Grapalat" w:cs="GHEA Grapalat"/>
          <w:color w:val="000000"/>
        </w:rPr>
        <w:t xml:space="preserve">ել են </w:t>
      </w:r>
      <w:r w:rsidR="00D530C2" w:rsidRPr="002329D9">
        <w:rPr>
          <w:rFonts w:ascii="GHEA Grapalat" w:hAnsi="GHEA Grapalat" w:cs="GHEA Grapalat"/>
          <w:color w:val="000000"/>
        </w:rPr>
        <w:t>16.9</w:t>
      </w:r>
      <w:r w:rsidR="003E0B42" w:rsidRPr="002329D9">
        <w:rPr>
          <w:rFonts w:ascii="GHEA Grapalat" w:hAnsi="GHEA Grapalat" w:cs="GHEA Grapalat"/>
          <w:color w:val="000000"/>
        </w:rPr>
        <w:t xml:space="preserve">%-ով կամ </w:t>
      </w:r>
      <w:r w:rsidR="00D530C2" w:rsidRPr="002329D9">
        <w:rPr>
          <w:rFonts w:ascii="GHEA Grapalat" w:hAnsi="GHEA Grapalat" w:cs="GHEA Grapalat"/>
          <w:color w:val="000000"/>
        </w:rPr>
        <w:t>8</w:t>
      </w:r>
      <w:r w:rsidR="00056F4D" w:rsidRPr="002329D9">
        <w:rPr>
          <w:rFonts w:ascii="GHEA Grapalat" w:hAnsi="GHEA Grapalat" w:cs="GHEA Grapalat"/>
          <w:color w:val="000000"/>
        </w:rPr>
        <w:t>.</w:t>
      </w:r>
      <w:r w:rsidR="002A4994" w:rsidRPr="002329D9">
        <w:rPr>
          <w:rFonts w:ascii="GHEA Grapalat" w:hAnsi="GHEA Grapalat" w:cs="GHEA Grapalat"/>
          <w:color w:val="000000"/>
        </w:rPr>
        <w:t>9</w:t>
      </w:r>
      <w:r w:rsidR="00056F4D" w:rsidRPr="002329D9">
        <w:rPr>
          <w:rFonts w:ascii="GHEA Grapalat" w:hAnsi="GHEA Grapalat" w:cs="GHEA Grapalat"/>
          <w:color w:val="000000"/>
        </w:rPr>
        <w:t xml:space="preserve"> </w:t>
      </w:r>
      <w:r w:rsidR="00F63C8B" w:rsidRPr="002329D9">
        <w:rPr>
          <w:rFonts w:ascii="GHEA Grapalat" w:hAnsi="GHEA Grapalat" w:cs="GHEA Grapalat"/>
          <w:color w:val="000000"/>
        </w:rPr>
        <w:t>մլրդ դրամով</w:t>
      </w:r>
      <w:r w:rsidR="00060DAA" w:rsidRPr="002329D9">
        <w:rPr>
          <w:rFonts w:ascii="GHEA Grapalat" w:hAnsi="GHEA Grapalat" w:cs="GHEA Grapalat"/>
          <w:color w:val="000000"/>
        </w:rPr>
        <w:t>՝</w:t>
      </w:r>
      <w:r w:rsidR="00AB5A01" w:rsidRPr="002329D9">
        <w:rPr>
          <w:rFonts w:ascii="GHEA Grapalat" w:hAnsi="GHEA Grapalat" w:cs="GHEA Grapalat"/>
          <w:color w:val="000000"/>
        </w:rPr>
        <w:t xml:space="preserve"> </w:t>
      </w:r>
      <w:r w:rsidR="00D530C2" w:rsidRPr="002329D9">
        <w:rPr>
          <w:rFonts w:ascii="GHEA Grapalat" w:hAnsi="GHEA Grapalat" w:cs="GHEA Grapalat"/>
          <w:color w:val="000000"/>
        </w:rPr>
        <w:t xml:space="preserve">հիմնականում </w:t>
      </w:r>
      <w:r w:rsidR="00AB5A01" w:rsidRPr="002329D9">
        <w:rPr>
          <w:rFonts w:ascii="GHEA Grapalat" w:hAnsi="GHEA Grapalat" w:cs="GHEA Grapalat"/>
          <w:color w:val="000000"/>
        </w:rPr>
        <w:t xml:space="preserve">պայմանավորված հանրապետությունում արտադրվող ենթաակցիզային ապրանքների գծով մուտքերի </w:t>
      </w:r>
      <w:r w:rsidR="009A6F76" w:rsidRPr="002329D9">
        <w:rPr>
          <w:rFonts w:ascii="GHEA Grapalat" w:hAnsi="GHEA Grapalat" w:cs="GHEA Grapalat"/>
          <w:color w:val="000000"/>
        </w:rPr>
        <w:t>2</w:t>
      </w:r>
      <w:r w:rsidR="00D530C2" w:rsidRPr="002329D9">
        <w:rPr>
          <w:rFonts w:ascii="GHEA Grapalat" w:hAnsi="GHEA Grapalat" w:cs="GHEA Grapalat"/>
          <w:color w:val="000000"/>
        </w:rPr>
        <w:t>6</w:t>
      </w:r>
      <w:r w:rsidR="009A6F76" w:rsidRPr="002329D9">
        <w:rPr>
          <w:rFonts w:ascii="GHEA Grapalat" w:hAnsi="GHEA Grapalat" w:cs="GHEA Grapalat"/>
          <w:color w:val="000000"/>
        </w:rPr>
        <w:t>.</w:t>
      </w:r>
      <w:r w:rsidR="00D530C2" w:rsidRPr="002329D9">
        <w:rPr>
          <w:rFonts w:ascii="GHEA Grapalat" w:hAnsi="GHEA Grapalat" w:cs="GHEA Grapalat"/>
          <w:color w:val="000000"/>
        </w:rPr>
        <w:t>2</w:t>
      </w:r>
      <w:r w:rsidR="00641900" w:rsidRPr="002329D9">
        <w:rPr>
          <w:rFonts w:ascii="GHEA Grapalat" w:hAnsi="GHEA Grapalat" w:cs="GHEA Grapalat"/>
          <w:color w:val="000000"/>
        </w:rPr>
        <w:t>%</w:t>
      </w:r>
      <w:r w:rsidR="00593DD4" w:rsidRPr="002329D9">
        <w:rPr>
          <w:rFonts w:ascii="GHEA Grapalat" w:hAnsi="GHEA Grapalat" w:cs="GHEA Grapalat"/>
          <w:color w:val="000000"/>
        </w:rPr>
        <w:t xml:space="preserve"> </w:t>
      </w:r>
      <w:r w:rsidR="00AB5A01" w:rsidRPr="002329D9">
        <w:rPr>
          <w:rFonts w:ascii="GHEA Grapalat" w:hAnsi="GHEA Grapalat" w:cs="GHEA Grapalat"/>
          <w:color w:val="000000"/>
        </w:rPr>
        <w:t>(</w:t>
      </w:r>
      <w:r w:rsidR="00D530C2" w:rsidRPr="002329D9">
        <w:rPr>
          <w:rFonts w:ascii="GHEA Grapalat" w:hAnsi="GHEA Grapalat" w:cs="GHEA Grapalat"/>
          <w:color w:val="000000"/>
        </w:rPr>
        <w:t>7.7</w:t>
      </w:r>
      <w:r w:rsidR="0091538F" w:rsidRPr="002329D9">
        <w:rPr>
          <w:rFonts w:ascii="GHEA Grapalat" w:hAnsi="GHEA Grapalat" w:cs="GHEA Grapalat"/>
          <w:color w:val="000000"/>
        </w:rPr>
        <w:t xml:space="preserve"> </w:t>
      </w:r>
      <w:r w:rsidR="00AB5A01" w:rsidRPr="002329D9">
        <w:rPr>
          <w:rFonts w:ascii="GHEA Grapalat" w:hAnsi="GHEA Grapalat" w:cs="GHEA Grapalat"/>
          <w:color w:val="000000"/>
        </w:rPr>
        <w:t xml:space="preserve">մլրդ դրամ) նվազմամբ: </w:t>
      </w:r>
      <w:r w:rsidR="00D530C2" w:rsidRPr="002329D9">
        <w:rPr>
          <w:rFonts w:ascii="GHEA Grapalat" w:hAnsi="GHEA Grapalat" w:cs="GHEA Grapalat"/>
          <w:color w:val="000000"/>
        </w:rPr>
        <w:t>Նախորդ տարվա նույն ժամանակահատվածի համեմատ ն</w:t>
      </w:r>
      <w:r w:rsidR="00454AD5" w:rsidRPr="002329D9">
        <w:rPr>
          <w:rFonts w:ascii="GHEA Grapalat" w:hAnsi="GHEA Grapalat" w:cs="GHEA Grapalat"/>
          <w:color w:val="000000"/>
        </w:rPr>
        <w:t>երմուծվող ենթաակցիզային ապրանքների գծով մուտքեր</w:t>
      </w:r>
      <w:r w:rsidR="00D530C2" w:rsidRPr="002329D9">
        <w:rPr>
          <w:rFonts w:ascii="GHEA Grapalat" w:hAnsi="GHEA Grapalat" w:cs="GHEA Grapalat"/>
          <w:color w:val="000000"/>
        </w:rPr>
        <w:t>ը ևս նվազել</w:t>
      </w:r>
      <w:r w:rsidR="002E2A30" w:rsidRPr="002329D9">
        <w:rPr>
          <w:rFonts w:ascii="GHEA Grapalat" w:hAnsi="GHEA Grapalat" w:cs="GHEA Grapalat"/>
          <w:color w:val="000000"/>
        </w:rPr>
        <w:t xml:space="preserve"> են՝</w:t>
      </w:r>
      <w:r w:rsidR="00D530C2" w:rsidRPr="002329D9">
        <w:rPr>
          <w:rFonts w:ascii="GHEA Grapalat" w:hAnsi="GHEA Grapalat" w:cs="GHEA Grapalat"/>
          <w:color w:val="000000"/>
        </w:rPr>
        <w:t xml:space="preserve"> 5</w:t>
      </w:r>
      <w:r w:rsidR="009A6F76" w:rsidRPr="002329D9">
        <w:rPr>
          <w:rFonts w:ascii="GHEA Grapalat" w:hAnsi="GHEA Grapalat" w:cs="GHEA Grapalat"/>
          <w:color w:val="000000"/>
        </w:rPr>
        <w:t>.2</w:t>
      </w:r>
      <w:r w:rsidR="000E3C5D">
        <w:rPr>
          <w:rFonts w:ascii="GHEA Grapalat" w:hAnsi="GHEA Grapalat" w:cs="GHEA Grapalat"/>
          <w:color w:val="000000"/>
        </w:rPr>
        <w:t>%</w:t>
      </w:r>
      <w:r w:rsidR="000E3C5D">
        <w:rPr>
          <w:rFonts w:ascii="GHEA Grapalat" w:hAnsi="GHEA Grapalat" w:cs="GHEA Grapalat"/>
          <w:color w:val="000000"/>
        </w:rPr>
        <w:noBreakHyphen/>
      </w:r>
      <w:r w:rsidR="002A4994" w:rsidRPr="002329D9">
        <w:rPr>
          <w:rFonts w:ascii="GHEA Grapalat" w:hAnsi="GHEA Grapalat" w:cs="GHEA Grapalat"/>
          <w:color w:val="000000"/>
        </w:rPr>
        <w:t xml:space="preserve">ով </w:t>
      </w:r>
      <w:r w:rsidR="00060DAA" w:rsidRPr="002329D9">
        <w:rPr>
          <w:rFonts w:ascii="GHEA Grapalat" w:hAnsi="GHEA Grapalat" w:cs="GHEA Grapalat"/>
          <w:color w:val="000000"/>
        </w:rPr>
        <w:t xml:space="preserve">կամ </w:t>
      </w:r>
      <w:r w:rsidR="00D530C2" w:rsidRPr="002329D9">
        <w:rPr>
          <w:rFonts w:ascii="GHEA Grapalat" w:hAnsi="GHEA Grapalat" w:cs="GHEA Grapalat"/>
          <w:color w:val="000000"/>
        </w:rPr>
        <w:t>1</w:t>
      </w:r>
      <w:r w:rsidR="009A6F76" w:rsidRPr="002329D9">
        <w:rPr>
          <w:rFonts w:ascii="GHEA Grapalat" w:hAnsi="GHEA Grapalat" w:cs="GHEA Grapalat"/>
          <w:color w:val="000000"/>
        </w:rPr>
        <w:t>.</w:t>
      </w:r>
      <w:r w:rsidR="00D530C2" w:rsidRPr="002329D9">
        <w:rPr>
          <w:rFonts w:ascii="GHEA Grapalat" w:hAnsi="GHEA Grapalat" w:cs="GHEA Grapalat"/>
          <w:color w:val="000000"/>
        </w:rPr>
        <w:t>2</w:t>
      </w:r>
      <w:r w:rsidR="009A6F76" w:rsidRPr="002329D9">
        <w:rPr>
          <w:rFonts w:ascii="GHEA Grapalat" w:hAnsi="GHEA Grapalat" w:cs="GHEA Grapalat"/>
          <w:color w:val="000000"/>
        </w:rPr>
        <w:t xml:space="preserve"> </w:t>
      </w:r>
      <w:r w:rsidR="00D530C2" w:rsidRPr="002329D9">
        <w:rPr>
          <w:rFonts w:ascii="GHEA Grapalat" w:hAnsi="GHEA Grapalat" w:cs="GHEA Grapalat"/>
          <w:color w:val="000000"/>
        </w:rPr>
        <w:t>մլրդ</w:t>
      </w:r>
      <w:r w:rsidR="00060DAA" w:rsidRPr="002329D9">
        <w:rPr>
          <w:rFonts w:ascii="GHEA Grapalat" w:hAnsi="GHEA Grapalat" w:cs="GHEA Grapalat"/>
          <w:color w:val="000000"/>
        </w:rPr>
        <w:t xml:space="preserve"> դրամով</w:t>
      </w:r>
      <w:r w:rsidR="00454AD5" w:rsidRPr="002329D9">
        <w:rPr>
          <w:rFonts w:ascii="GHEA Grapalat" w:hAnsi="GHEA Grapalat" w:cs="GHEA Grapalat"/>
          <w:color w:val="000000"/>
        </w:rPr>
        <w:t>:</w:t>
      </w:r>
    </w:p>
    <w:p w14:paraId="73E031EA" w14:textId="303D8621" w:rsidR="00AD5CC1" w:rsidRPr="002329D9" w:rsidRDefault="00E2782D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CE0E6D" w:rsidRPr="002329D9">
        <w:rPr>
          <w:rFonts w:ascii="GHEA Grapalat" w:hAnsi="GHEA Grapalat" w:cs="GHEA Grapalat"/>
          <w:color w:val="000000"/>
        </w:rPr>
        <w:t>21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943C7" w:rsidRPr="002329D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454AD5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</w:t>
      </w:r>
      <w:r w:rsidR="00A73DA8" w:rsidRPr="002329D9">
        <w:rPr>
          <w:rFonts w:ascii="GHEA Grapalat" w:hAnsi="GHEA Grapalat" w:cs="GHEA Grapalat"/>
          <w:color w:val="000000"/>
        </w:rPr>
        <w:t>1</w:t>
      </w:r>
      <w:r w:rsidR="00593DD4" w:rsidRPr="002329D9">
        <w:rPr>
          <w:rFonts w:ascii="GHEA Grapalat" w:hAnsi="GHEA Grapalat" w:cs="GHEA Grapalat"/>
          <w:color w:val="000000"/>
        </w:rPr>
        <w:t>4</w:t>
      </w:r>
      <w:r w:rsidR="00846AB1" w:rsidRPr="002329D9">
        <w:rPr>
          <w:rFonts w:ascii="GHEA Grapalat" w:hAnsi="GHEA Grapalat" w:cs="GHEA Grapalat"/>
          <w:color w:val="000000"/>
        </w:rPr>
        <w:t>.</w:t>
      </w:r>
      <w:r w:rsidR="00D530C2" w:rsidRPr="002329D9">
        <w:rPr>
          <w:rFonts w:ascii="GHEA Grapalat" w:hAnsi="GHEA Grapalat" w:cs="GHEA Grapalat"/>
          <w:color w:val="000000"/>
        </w:rPr>
        <w:t>5</w:t>
      </w:r>
      <w:r w:rsidRPr="002329D9">
        <w:rPr>
          <w:rFonts w:ascii="GHEA Grapalat" w:hAnsi="GHEA Grapalat" w:cs="GHEA Grapalat"/>
          <w:color w:val="000000"/>
        </w:rPr>
        <w:t>%-ն ապահովվել է</w:t>
      </w:r>
      <w:r w:rsidR="00D82FD5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շահութահարկի</w:t>
      </w:r>
      <w:r w:rsidR="003E0B42" w:rsidRPr="002329D9">
        <w:rPr>
          <w:rFonts w:ascii="GHEA Grapalat" w:hAnsi="GHEA Grapalat" w:cs="GHEA Grapalat"/>
          <w:color w:val="000000"/>
        </w:rPr>
        <w:t xml:space="preserve"> հաշվին`</w:t>
      </w:r>
      <w:r w:rsidR="007B4366" w:rsidRPr="002329D9">
        <w:rPr>
          <w:rFonts w:ascii="GHEA Grapalat" w:hAnsi="GHEA Grapalat" w:cs="GHEA Grapalat"/>
          <w:color w:val="000000"/>
        </w:rPr>
        <w:t xml:space="preserve"> </w:t>
      </w:r>
      <w:r w:rsidR="000A0587" w:rsidRPr="002329D9">
        <w:rPr>
          <w:rFonts w:ascii="GHEA Grapalat" w:hAnsi="GHEA Grapalat" w:cs="GHEA Grapalat"/>
          <w:color w:val="000000"/>
        </w:rPr>
        <w:t>կազմելով</w:t>
      </w:r>
      <w:r w:rsidR="00A73DA8" w:rsidRPr="002329D9">
        <w:rPr>
          <w:rFonts w:ascii="GHEA Grapalat" w:hAnsi="GHEA Grapalat" w:cs="GHEA Grapalat"/>
          <w:color w:val="000000"/>
        </w:rPr>
        <w:t xml:space="preserve"> </w:t>
      </w:r>
      <w:r w:rsidR="00D530C2" w:rsidRPr="002329D9">
        <w:rPr>
          <w:rFonts w:ascii="GHEA Grapalat" w:hAnsi="GHEA Grapalat" w:cs="GHEA Grapalat"/>
          <w:color w:val="000000"/>
        </w:rPr>
        <w:t>108.8</w:t>
      </w:r>
      <w:r w:rsidR="00A73DA8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 xml:space="preserve">մլրդ </w:t>
      </w:r>
      <w:r w:rsidRPr="002329D9">
        <w:rPr>
          <w:rFonts w:ascii="GHEA Grapalat" w:hAnsi="GHEA Grapalat" w:cs="GHEA Grapalat"/>
          <w:color w:val="000000"/>
        </w:rPr>
        <w:lastRenderedPageBreak/>
        <w:t>դրամ</w:t>
      </w:r>
      <w:r w:rsidR="00DE2F28" w:rsidRPr="002329D9">
        <w:rPr>
          <w:rFonts w:ascii="GHEA Grapalat" w:hAnsi="GHEA Grapalat" w:cs="GHEA Grapalat"/>
          <w:color w:val="000000"/>
        </w:rPr>
        <w:t xml:space="preserve"> և </w:t>
      </w:r>
      <w:r w:rsidR="00D530C2" w:rsidRPr="002329D9">
        <w:rPr>
          <w:rFonts w:ascii="GHEA Grapalat" w:hAnsi="GHEA Grapalat" w:cs="GHEA Grapalat"/>
          <w:color w:val="000000"/>
        </w:rPr>
        <w:t>11.8</w:t>
      </w:r>
      <w:r w:rsidR="00DE2F28" w:rsidRPr="002329D9">
        <w:rPr>
          <w:rFonts w:ascii="GHEA Grapalat" w:hAnsi="GHEA Grapalat" w:cs="GHEA Grapalat"/>
          <w:color w:val="000000"/>
        </w:rPr>
        <w:t xml:space="preserve">%-ով կամ </w:t>
      </w:r>
      <w:r w:rsidR="00D530C2" w:rsidRPr="002329D9">
        <w:rPr>
          <w:rFonts w:ascii="GHEA Grapalat" w:hAnsi="GHEA Grapalat" w:cs="GHEA Grapalat"/>
          <w:color w:val="000000"/>
        </w:rPr>
        <w:t>11.5</w:t>
      </w:r>
      <w:r w:rsidR="00DE2F28" w:rsidRPr="002329D9">
        <w:rPr>
          <w:rFonts w:ascii="GHEA Grapalat" w:hAnsi="GHEA Grapalat" w:cs="GHEA Grapalat"/>
          <w:color w:val="000000"/>
        </w:rPr>
        <w:t xml:space="preserve"> մլ</w:t>
      </w:r>
      <w:r w:rsidR="00593DD4" w:rsidRPr="002329D9">
        <w:rPr>
          <w:rFonts w:ascii="GHEA Grapalat" w:hAnsi="GHEA Grapalat" w:cs="GHEA Grapalat"/>
          <w:color w:val="000000"/>
        </w:rPr>
        <w:t xml:space="preserve">րդ </w:t>
      </w:r>
      <w:r w:rsidR="00DE2F28" w:rsidRPr="002329D9">
        <w:rPr>
          <w:rFonts w:ascii="GHEA Grapalat" w:hAnsi="GHEA Grapalat" w:cs="GHEA Grapalat"/>
          <w:color w:val="000000"/>
        </w:rPr>
        <w:t xml:space="preserve">դրամով </w:t>
      </w:r>
      <w:r w:rsidR="00D530C2" w:rsidRPr="002329D9">
        <w:rPr>
          <w:rFonts w:ascii="GHEA Grapalat" w:hAnsi="GHEA Grapalat" w:cs="GHEA Grapalat"/>
          <w:color w:val="000000"/>
        </w:rPr>
        <w:t>գերա</w:t>
      </w:r>
      <w:r w:rsidR="00DE2F28" w:rsidRPr="002329D9">
        <w:rPr>
          <w:rFonts w:ascii="GHEA Grapalat" w:hAnsi="GHEA Grapalat" w:cs="GHEA Grapalat"/>
          <w:color w:val="000000"/>
        </w:rPr>
        <w:t>զ</w:t>
      </w:r>
      <w:r w:rsidR="00D530C2" w:rsidRPr="002329D9">
        <w:rPr>
          <w:rFonts w:ascii="GHEA Grapalat" w:hAnsi="GHEA Grapalat" w:cs="GHEA Grapalat"/>
          <w:color w:val="000000"/>
        </w:rPr>
        <w:t>անց</w:t>
      </w:r>
      <w:r w:rsidR="00DE2F28" w:rsidRPr="002329D9">
        <w:rPr>
          <w:rFonts w:ascii="GHEA Grapalat" w:hAnsi="GHEA Grapalat" w:cs="GHEA Grapalat"/>
          <w:color w:val="000000"/>
        </w:rPr>
        <w:t>ելով</w:t>
      </w:r>
      <w:r w:rsidRPr="002329D9">
        <w:rPr>
          <w:rFonts w:ascii="GHEA Grapalat" w:hAnsi="GHEA Grapalat" w:cs="GHEA Grapalat"/>
          <w:color w:val="000000"/>
        </w:rPr>
        <w:t xml:space="preserve"> </w:t>
      </w:r>
      <w:r w:rsidR="00DE2F28" w:rsidRPr="002329D9">
        <w:rPr>
          <w:rFonts w:ascii="GHEA Grapalat" w:hAnsi="GHEA Grapalat" w:cs="GHEA Grapalat"/>
          <w:color w:val="000000"/>
        </w:rPr>
        <w:t>ն</w:t>
      </w:r>
      <w:r w:rsidR="00AD5CC1" w:rsidRPr="002329D9">
        <w:rPr>
          <w:rFonts w:ascii="GHEA Grapalat" w:hAnsi="GHEA Grapalat" w:cs="GHEA Grapalat"/>
          <w:color w:val="000000"/>
        </w:rPr>
        <w:t xml:space="preserve">ախորդ տարվա </w:t>
      </w:r>
      <w:r w:rsidR="00135A81" w:rsidRPr="002329D9">
        <w:rPr>
          <w:rFonts w:ascii="GHEA Grapalat" w:hAnsi="GHEA Grapalat" w:cs="GHEA Grapalat"/>
          <w:color w:val="000000"/>
        </w:rPr>
        <w:t>նույն ժամանակահատվածի</w:t>
      </w:r>
      <w:r w:rsidR="00AD5CC1" w:rsidRPr="002329D9">
        <w:rPr>
          <w:rFonts w:ascii="GHEA Grapalat" w:hAnsi="GHEA Grapalat" w:cs="GHEA Grapalat"/>
          <w:color w:val="000000"/>
        </w:rPr>
        <w:t xml:space="preserve"> </w:t>
      </w:r>
      <w:r w:rsidR="00DE2F28" w:rsidRPr="002329D9">
        <w:rPr>
          <w:rFonts w:ascii="GHEA Grapalat" w:hAnsi="GHEA Grapalat" w:cs="GHEA Grapalat"/>
          <w:color w:val="000000"/>
        </w:rPr>
        <w:t>ցուցանիշը</w:t>
      </w:r>
      <w:r w:rsidR="00AD5CC1" w:rsidRPr="002329D9">
        <w:rPr>
          <w:rFonts w:ascii="GHEA Grapalat" w:hAnsi="GHEA Grapalat" w:cs="GHEA Grapalat"/>
          <w:color w:val="000000"/>
        </w:rPr>
        <w:t>:</w:t>
      </w:r>
    </w:p>
    <w:p w14:paraId="7AE7D8BD" w14:textId="14E7C761" w:rsidR="00AD5CC1" w:rsidRPr="002329D9" w:rsidRDefault="00A62925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Պ</w:t>
      </w:r>
      <w:r w:rsidR="00565F67" w:rsidRPr="002329D9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454AD5" w:rsidRPr="002329D9">
        <w:rPr>
          <w:rFonts w:ascii="GHEA Grapalat" w:hAnsi="GHEA Grapalat" w:cs="GHEA Grapalat"/>
          <w:color w:val="000000"/>
        </w:rPr>
        <w:t>5.</w:t>
      </w:r>
      <w:r w:rsidR="002E2A30" w:rsidRPr="002329D9">
        <w:rPr>
          <w:rFonts w:ascii="GHEA Grapalat" w:hAnsi="GHEA Grapalat" w:cs="GHEA Grapalat"/>
          <w:color w:val="000000"/>
        </w:rPr>
        <w:t>7</w:t>
      </w:r>
      <w:r w:rsidR="00565F67" w:rsidRPr="002329D9">
        <w:rPr>
          <w:rFonts w:ascii="GHEA Grapalat" w:hAnsi="GHEA Grapalat" w:cs="GHEA Grapalat"/>
          <w:color w:val="000000"/>
        </w:rPr>
        <w:t>%-ն ապահովվել է մաքսատուրքի</w:t>
      </w:r>
      <w:r w:rsidR="009319F6" w:rsidRPr="002329D9">
        <w:rPr>
          <w:rFonts w:ascii="GHEA Grapalat" w:hAnsi="GHEA Grapalat" w:cs="GHEA Grapalat"/>
          <w:color w:val="000000"/>
        </w:rPr>
        <w:t xml:space="preserve"> հաշվին` կազմելով </w:t>
      </w:r>
      <w:r w:rsidR="002E2A30" w:rsidRPr="002329D9">
        <w:rPr>
          <w:rFonts w:ascii="GHEA Grapalat" w:hAnsi="GHEA Grapalat" w:cs="GHEA Grapalat"/>
          <w:color w:val="000000"/>
        </w:rPr>
        <w:t>42.5</w:t>
      </w:r>
      <w:r w:rsidR="00593DD4" w:rsidRPr="002329D9">
        <w:rPr>
          <w:rFonts w:ascii="GHEA Grapalat" w:hAnsi="GHEA Grapalat" w:cs="GHEA Grapalat"/>
          <w:color w:val="000000"/>
        </w:rPr>
        <w:t xml:space="preserve"> </w:t>
      </w:r>
      <w:r w:rsidR="00826A13" w:rsidRPr="002329D9">
        <w:rPr>
          <w:rFonts w:ascii="GHEA Grapalat" w:hAnsi="GHEA Grapalat" w:cs="GHEA Grapalat"/>
          <w:color w:val="000000"/>
        </w:rPr>
        <w:t>մլրդ դրամ</w:t>
      </w:r>
      <w:r w:rsidR="00855027" w:rsidRPr="002329D9">
        <w:rPr>
          <w:rFonts w:ascii="GHEA Grapalat" w:hAnsi="GHEA Grapalat" w:cs="GHEA Grapalat"/>
          <w:color w:val="000000"/>
        </w:rPr>
        <w:t>:</w:t>
      </w:r>
      <w:r w:rsidR="00AD5CC1" w:rsidRPr="002329D9">
        <w:rPr>
          <w:rFonts w:ascii="GHEA Grapalat" w:hAnsi="GHEA Grapalat" w:cs="GHEA Grapalat"/>
          <w:color w:val="000000"/>
        </w:rPr>
        <w:t xml:space="preserve"> 20</w:t>
      </w:r>
      <w:r w:rsidR="00CE0E6D" w:rsidRPr="002329D9">
        <w:rPr>
          <w:rFonts w:ascii="GHEA Grapalat" w:hAnsi="GHEA Grapalat" w:cs="GHEA Grapalat"/>
          <w:color w:val="000000"/>
        </w:rPr>
        <w:t>20</w:t>
      </w:r>
      <w:r w:rsidR="00AD5CC1" w:rsidRPr="002329D9">
        <w:rPr>
          <w:rFonts w:ascii="GHEA Grapalat" w:hAnsi="GHEA Grapalat" w:cs="GHEA Grapalat"/>
          <w:color w:val="000000"/>
        </w:rPr>
        <w:t xml:space="preserve"> թվականի </w:t>
      </w:r>
      <w:r w:rsidR="00A30E70">
        <w:rPr>
          <w:rFonts w:ascii="GHEA Grapalat" w:hAnsi="GHEA Grapalat" w:cs="GHEA Grapalat"/>
          <w:color w:val="000000"/>
        </w:rPr>
        <w:t>առաջին կիսամյակի</w:t>
      </w:r>
      <w:r w:rsidR="00AD5CC1" w:rsidRPr="002329D9">
        <w:rPr>
          <w:rFonts w:ascii="GHEA Grapalat" w:hAnsi="GHEA Grapalat" w:cs="GHEA Grapalat"/>
          <w:color w:val="000000"/>
        </w:rPr>
        <w:t xml:space="preserve"> համեմատ մաքսատուրքի մուտքեր</w:t>
      </w:r>
      <w:r w:rsidR="006912A3" w:rsidRPr="002329D9">
        <w:rPr>
          <w:rFonts w:ascii="GHEA Grapalat" w:hAnsi="GHEA Grapalat" w:cs="GHEA Grapalat"/>
          <w:color w:val="000000"/>
        </w:rPr>
        <w:t>ն</w:t>
      </w:r>
      <w:r w:rsidR="00454AD5" w:rsidRPr="002329D9">
        <w:rPr>
          <w:rFonts w:ascii="GHEA Grapalat" w:hAnsi="GHEA Grapalat" w:cs="GHEA Grapalat"/>
          <w:color w:val="000000"/>
        </w:rPr>
        <w:t xml:space="preserve"> </w:t>
      </w:r>
      <w:r w:rsidR="006912A3" w:rsidRPr="002329D9">
        <w:rPr>
          <w:rFonts w:ascii="GHEA Grapalat" w:hAnsi="GHEA Grapalat" w:cs="GHEA Grapalat"/>
          <w:color w:val="000000"/>
        </w:rPr>
        <w:t>ա</w:t>
      </w:r>
      <w:r w:rsidR="00454AD5" w:rsidRPr="002329D9">
        <w:rPr>
          <w:rFonts w:ascii="GHEA Grapalat" w:hAnsi="GHEA Grapalat" w:cs="GHEA Grapalat"/>
          <w:color w:val="000000"/>
        </w:rPr>
        <w:t>ճ</w:t>
      </w:r>
      <w:r w:rsidR="006912A3" w:rsidRPr="002329D9">
        <w:rPr>
          <w:rFonts w:ascii="GHEA Grapalat" w:hAnsi="GHEA Grapalat" w:cs="GHEA Grapalat"/>
          <w:color w:val="000000"/>
        </w:rPr>
        <w:t>ել</w:t>
      </w:r>
      <w:r w:rsidR="00AD5CC1" w:rsidRPr="002329D9">
        <w:rPr>
          <w:rFonts w:ascii="GHEA Grapalat" w:hAnsi="GHEA Grapalat" w:cs="GHEA Grapalat"/>
          <w:color w:val="000000"/>
        </w:rPr>
        <w:t xml:space="preserve"> են </w:t>
      </w:r>
      <w:r w:rsidR="002E2A30" w:rsidRPr="002329D9">
        <w:rPr>
          <w:rFonts w:ascii="GHEA Grapalat" w:hAnsi="GHEA Grapalat" w:cs="GHEA Grapalat"/>
          <w:color w:val="000000"/>
        </w:rPr>
        <w:t>42.4</w:t>
      </w:r>
      <w:r w:rsidR="00AD5CC1" w:rsidRPr="002329D9">
        <w:rPr>
          <w:rFonts w:ascii="GHEA Grapalat" w:hAnsi="GHEA Grapalat" w:cs="GHEA Grapalat"/>
          <w:color w:val="000000"/>
        </w:rPr>
        <w:t>%-ով կամ</w:t>
      </w:r>
      <w:r w:rsidR="007C4A0E" w:rsidRPr="002329D9">
        <w:rPr>
          <w:rFonts w:ascii="GHEA Grapalat" w:hAnsi="GHEA Grapalat" w:cs="GHEA Grapalat"/>
          <w:color w:val="000000"/>
        </w:rPr>
        <w:t xml:space="preserve"> </w:t>
      </w:r>
      <w:r w:rsidR="0036321E" w:rsidRPr="002329D9">
        <w:rPr>
          <w:rFonts w:ascii="GHEA Grapalat" w:hAnsi="GHEA Grapalat" w:cs="GHEA Grapalat"/>
          <w:color w:val="000000"/>
        </w:rPr>
        <w:t>12.7</w:t>
      </w:r>
      <w:r w:rsidR="00593DD4" w:rsidRPr="002329D9">
        <w:rPr>
          <w:rFonts w:ascii="Courier New" w:hAnsi="Courier New" w:cs="Courier New"/>
          <w:color w:val="000000"/>
        </w:rPr>
        <w:t> </w:t>
      </w:r>
      <w:r w:rsidR="009B2DB9" w:rsidRPr="002329D9">
        <w:rPr>
          <w:rFonts w:ascii="GHEA Grapalat" w:hAnsi="GHEA Grapalat" w:cs="GHEA Grapalat"/>
          <w:color w:val="000000"/>
        </w:rPr>
        <w:t>մ</w:t>
      </w:r>
      <w:r w:rsidR="0070657D" w:rsidRPr="002329D9">
        <w:rPr>
          <w:rFonts w:ascii="GHEA Grapalat" w:hAnsi="GHEA Grapalat" w:cs="GHEA Grapalat"/>
          <w:color w:val="000000"/>
        </w:rPr>
        <w:t>լ</w:t>
      </w:r>
      <w:r w:rsidR="009B2DB9" w:rsidRPr="002329D9">
        <w:rPr>
          <w:rFonts w:ascii="GHEA Grapalat" w:hAnsi="GHEA Grapalat" w:cs="GHEA Grapalat"/>
          <w:color w:val="000000"/>
        </w:rPr>
        <w:t>րդ</w:t>
      </w:r>
      <w:r w:rsidR="00AD5CC1" w:rsidRPr="002329D9">
        <w:rPr>
          <w:rFonts w:ascii="GHEA Grapalat" w:hAnsi="GHEA Grapalat" w:cs="GHEA Grapalat"/>
          <w:color w:val="000000"/>
        </w:rPr>
        <w:t xml:space="preserve"> դրամով:</w:t>
      </w:r>
    </w:p>
    <w:p w14:paraId="7F12957A" w14:textId="1AD88907" w:rsidR="0036321E" w:rsidRPr="002329D9" w:rsidRDefault="00565F67" w:rsidP="0036321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6912A3" w:rsidRPr="002329D9">
        <w:rPr>
          <w:rFonts w:ascii="GHEA Grapalat" w:hAnsi="GHEA Grapalat" w:cs="GHEA Grapalat"/>
          <w:color w:val="000000"/>
        </w:rPr>
        <w:t>2</w:t>
      </w:r>
      <w:r w:rsidR="00CE0E6D" w:rsidRPr="002329D9">
        <w:rPr>
          <w:rFonts w:ascii="GHEA Grapalat" w:hAnsi="GHEA Grapalat" w:cs="GHEA Grapalat"/>
          <w:color w:val="000000"/>
        </w:rPr>
        <w:t>1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943C7" w:rsidRPr="002329D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A73DA8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ՀՀ պետական բյուջե է</w:t>
      </w:r>
      <w:r w:rsidR="00DC24A4" w:rsidRPr="002329D9">
        <w:rPr>
          <w:rFonts w:ascii="GHEA Grapalat" w:hAnsi="GHEA Grapalat" w:cs="GHEA Grapalat"/>
          <w:color w:val="000000"/>
        </w:rPr>
        <w:t xml:space="preserve"> </w:t>
      </w:r>
      <w:r w:rsidR="000E6544" w:rsidRPr="002329D9">
        <w:rPr>
          <w:rFonts w:ascii="GHEA Grapalat" w:hAnsi="GHEA Grapalat" w:cs="GHEA Grapalat"/>
          <w:color w:val="000000"/>
        </w:rPr>
        <w:t>մուտքագրվել</w:t>
      </w:r>
      <w:r w:rsidR="00593DD4" w:rsidRPr="002329D9">
        <w:rPr>
          <w:rFonts w:ascii="GHEA Grapalat" w:hAnsi="GHEA Grapalat" w:cs="GHEA Grapalat"/>
          <w:color w:val="000000"/>
        </w:rPr>
        <w:t xml:space="preserve"> շուրջ</w:t>
      </w:r>
      <w:r w:rsidR="00593DD4" w:rsidRPr="002329D9">
        <w:rPr>
          <w:rFonts w:ascii="Courier New" w:hAnsi="Courier New" w:cs="Courier New"/>
          <w:color w:val="000000"/>
        </w:rPr>
        <w:t> </w:t>
      </w:r>
      <w:r w:rsidR="0036321E" w:rsidRPr="002329D9">
        <w:rPr>
          <w:rFonts w:ascii="GHEA Grapalat" w:hAnsi="GHEA Grapalat" w:cs="GHEA Grapalat"/>
          <w:color w:val="000000"/>
        </w:rPr>
        <w:t>210.6</w:t>
      </w:r>
      <w:r w:rsidR="00593DD4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մլրդ դրամ</w:t>
      </w:r>
      <w:r w:rsidR="002B307D" w:rsidRPr="002329D9">
        <w:rPr>
          <w:rFonts w:ascii="GHEA Grapalat" w:hAnsi="GHEA Grapalat" w:cs="GHEA Grapalat"/>
          <w:color w:val="000000"/>
        </w:rPr>
        <w:t xml:space="preserve"> եկամտային հարկ</w:t>
      </w:r>
      <w:r w:rsidRPr="002329D9">
        <w:rPr>
          <w:rFonts w:ascii="GHEA Grapalat" w:hAnsi="GHEA Grapalat" w:cs="GHEA Grapalat"/>
          <w:color w:val="000000"/>
        </w:rPr>
        <w:t xml:space="preserve">՝ ապահովելով հարկային եկամուտների և պետական տուրքերի </w:t>
      </w:r>
      <w:r w:rsidR="009B2DB9" w:rsidRPr="002329D9">
        <w:rPr>
          <w:rFonts w:ascii="GHEA Grapalat" w:hAnsi="GHEA Grapalat" w:cs="GHEA Grapalat"/>
          <w:color w:val="000000"/>
        </w:rPr>
        <w:t>2</w:t>
      </w:r>
      <w:r w:rsidR="000E6544" w:rsidRPr="002329D9">
        <w:rPr>
          <w:rFonts w:ascii="GHEA Grapalat" w:hAnsi="GHEA Grapalat" w:cs="GHEA Grapalat"/>
          <w:color w:val="000000"/>
        </w:rPr>
        <w:t>8</w:t>
      </w:r>
      <w:r w:rsidR="009B2DB9" w:rsidRPr="002329D9">
        <w:rPr>
          <w:rFonts w:ascii="GHEA Grapalat" w:hAnsi="GHEA Grapalat" w:cs="GHEA Grapalat"/>
          <w:color w:val="000000"/>
        </w:rPr>
        <w:t>.</w:t>
      </w:r>
      <w:r w:rsidR="0036321E" w:rsidRPr="002329D9">
        <w:rPr>
          <w:rFonts w:ascii="GHEA Grapalat" w:hAnsi="GHEA Grapalat" w:cs="GHEA Grapalat"/>
          <w:color w:val="000000"/>
        </w:rPr>
        <w:t>1</w:t>
      </w:r>
      <w:r w:rsidRPr="002329D9">
        <w:rPr>
          <w:rFonts w:ascii="GHEA Grapalat" w:hAnsi="GHEA Grapalat" w:cs="GHEA Grapalat"/>
          <w:color w:val="000000"/>
        </w:rPr>
        <w:t>%</w:t>
      </w:r>
      <w:r w:rsidRPr="002329D9">
        <w:rPr>
          <w:rFonts w:ascii="GHEA Grapalat" w:hAnsi="GHEA Grapalat" w:cs="GHEA Grapalat"/>
          <w:color w:val="000000"/>
        </w:rPr>
        <w:noBreakHyphen/>
        <w:t>ը:</w:t>
      </w:r>
      <w:r w:rsidR="00AD5CC1" w:rsidRPr="002329D9">
        <w:rPr>
          <w:rFonts w:ascii="GHEA Grapalat" w:hAnsi="GHEA Grapalat" w:cs="GHEA Grapalat"/>
          <w:color w:val="000000"/>
        </w:rPr>
        <w:t xml:space="preserve"> Նախորդ տարվա </w:t>
      </w:r>
      <w:r w:rsidR="00135A81" w:rsidRPr="002329D9">
        <w:rPr>
          <w:rFonts w:ascii="GHEA Grapalat" w:hAnsi="GHEA Grapalat" w:cs="GHEA Grapalat"/>
          <w:color w:val="000000"/>
        </w:rPr>
        <w:t>նույն ժամանակահատվածի</w:t>
      </w:r>
      <w:r w:rsidR="00EB3D0A" w:rsidRPr="002329D9">
        <w:rPr>
          <w:rFonts w:ascii="GHEA Grapalat" w:hAnsi="GHEA Grapalat"/>
          <w:color w:val="000000"/>
        </w:rPr>
        <w:t xml:space="preserve"> </w:t>
      </w:r>
      <w:r w:rsidR="00AD5CC1" w:rsidRPr="002329D9">
        <w:rPr>
          <w:rFonts w:ascii="GHEA Grapalat" w:hAnsi="GHEA Grapalat" w:cs="GHEA Grapalat"/>
          <w:color w:val="000000"/>
        </w:rPr>
        <w:t xml:space="preserve">համեմատ եկամտային հարկի </w:t>
      </w:r>
      <w:r w:rsidR="0036321E" w:rsidRPr="002329D9">
        <w:rPr>
          <w:rFonts w:ascii="GHEA Grapalat" w:hAnsi="GHEA Grapalat" w:cs="GHEA Grapalat"/>
          <w:color w:val="000000"/>
        </w:rPr>
        <w:t>մուտքերն աճել են 1.7%-ով կամ 3.5 մլ</w:t>
      </w:r>
      <w:r w:rsidR="005E4F7D" w:rsidRPr="002329D9">
        <w:rPr>
          <w:rFonts w:ascii="GHEA Grapalat" w:hAnsi="GHEA Grapalat" w:cs="GHEA Grapalat"/>
          <w:color w:val="000000"/>
        </w:rPr>
        <w:t>րդ</w:t>
      </w:r>
      <w:r w:rsidR="0036321E" w:rsidRPr="002329D9">
        <w:rPr>
          <w:rFonts w:ascii="GHEA Grapalat" w:hAnsi="GHEA Grapalat" w:cs="GHEA Grapalat"/>
          <w:color w:val="000000"/>
        </w:rPr>
        <w:t xml:space="preserve"> դրամով:</w:t>
      </w:r>
    </w:p>
    <w:p w14:paraId="6B2B7111" w14:textId="3D2346C9" w:rsidR="00EA53BC" w:rsidRPr="002329D9" w:rsidRDefault="0036321E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 xml:space="preserve">Ավելի քան </w:t>
      </w:r>
      <w:r w:rsidR="000E6544" w:rsidRPr="002329D9">
        <w:rPr>
          <w:rFonts w:ascii="GHEA Grapalat" w:hAnsi="GHEA Grapalat" w:cs="GHEA Grapalat"/>
          <w:color w:val="000000"/>
        </w:rPr>
        <w:t>1</w:t>
      </w:r>
      <w:r w:rsidR="00895D92" w:rsidRPr="002329D9">
        <w:rPr>
          <w:rFonts w:ascii="GHEA Grapalat" w:hAnsi="GHEA Grapalat" w:cs="GHEA Grapalat"/>
          <w:color w:val="000000"/>
        </w:rPr>
        <w:t>4</w:t>
      </w:r>
      <w:r w:rsidRPr="002329D9">
        <w:rPr>
          <w:rFonts w:ascii="GHEA Grapalat" w:hAnsi="GHEA Grapalat" w:cs="GHEA Grapalat"/>
          <w:color w:val="000000"/>
        </w:rPr>
        <w:t>.3</w:t>
      </w:r>
      <w:r w:rsidR="00D21EF6" w:rsidRPr="002329D9">
        <w:rPr>
          <w:rFonts w:ascii="GHEA Grapalat" w:hAnsi="GHEA Grapalat" w:cs="GHEA Grapalat"/>
          <w:color w:val="000000"/>
        </w:rPr>
        <w:t xml:space="preserve"> </w:t>
      </w:r>
      <w:r w:rsidR="00565F67" w:rsidRPr="002329D9">
        <w:rPr>
          <w:rFonts w:ascii="GHEA Grapalat" w:hAnsi="GHEA Grapalat" w:cs="GHEA Grapalat"/>
          <w:color w:val="000000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F74589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1.9</w:t>
      </w:r>
      <w:r w:rsidR="00565F67" w:rsidRPr="002329D9">
        <w:rPr>
          <w:rFonts w:ascii="GHEA Grapalat" w:hAnsi="GHEA Grapalat" w:cs="GHEA Grapalat"/>
          <w:color w:val="000000"/>
        </w:rPr>
        <w:t>%</w:t>
      </w:r>
      <w:r w:rsidR="00565F67" w:rsidRPr="002329D9">
        <w:rPr>
          <w:rFonts w:ascii="GHEA Grapalat" w:hAnsi="GHEA Grapalat" w:cs="GHEA Grapalat"/>
          <w:color w:val="000000"/>
        </w:rPr>
        <w:noBreakHyphen/>
        <w:t>ը:</w:t>
      </w:r>
      <w:r w:rsidR="00EA53BC" w:rsidRPr="002329D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շրջանառության հարկի մուտքեր</w:t>
      </w:r>
      <w:r w:rsidR="00DC24A4" w:rsidRPr="002329D9">
        <w:rPr>
          <w:rFonts w:ascii="GHEA Grapalat" w:hAnsi="GHEA Grapalat" w:cs="GHEA Grapalat"/>
          <w:color w:val="000000"/>
        </w:rPr>
        <w:t xml:space="preserve">ը </w:t>
      </w:r>
      <w:r w:rsidR="00EA53BC" w:rsidRPr="002329D9">
        <w:rPr>
          <w:rFonts w:ascii="GHEA Grapalat" w:hAnsi="GHEA Grapalat" w:cs="GHEA Grapalat"/>
          <w:color w:val="000000"/>
        </w:rPr>
        <w:t>ն</w:t>
      </w:r>
      <w:r w:rsidR="00DC24A4" w:rsidRPr="002329D9">
        <w:rPr>
          <w:rFonts w:ascii="GHEA Grapalat" w:hAnsi="GHEA Grapalat" w:cs="GHEA Grapalat"/>
          <w:color w:val="000000"/>
        </w:rPr>
        <w:t>վ</w:t>
      </w:r>
      <w:r w:rsidR="00EA53BC" w:rsidRPr="002329D9">
        <w:rPr>
          <w:rFonts w:ascii="GHEA Grapalat" w:hAnsi="GHEA Grapalat" w:cs="GHEA Grapalat"/>
          <w:color w:val="000000"/>
        </w:rPr>
        <w:t>ա</w:t>
      </w:r>
      <w:r w:rsidR="00DC24A4" w:rsidRPr="002329D9">
        <w:rPr>
          <w:rFonts w:ascii="GHEA Grapalat" w:hAnsi="GHEA Grapalat" w:cs="GHEA Grapalat"/>
          <w:color w:val="000000"/>
        </w:rPr>
        <w:t>զ</w:t>
      </w:r>
      <w:r w:rsidR="00EA53BC" w:rsidRPr="002329D9">
        <w:rPr>
          <w:rFonts w:ascii="GHEA Grapalat" w:hAnsi="GHEA Grapalat" w:cs="GHEA Grapalat"/>
          <w:color w:val="000000"/>
        </w:rPr>
        <w:t xml:space="preserve">ել են </w:t>
      </w:r>
      <w:r w:rsidRPr="002329D9">
        <w:rPr>
          <w:rFonts w:ascii="GHEA Grapalat" w:hAnsi="GHEA Grapalat" w:cs="GHEA Grapalat"/>
          <w:color w:val="000000"/>
        </w:rPr>
        <w:t>2</w:t>
      </w:r>
      <w:r w:rsidR="000605F3" w:rsidRPr="002329D9">
        <w:rPr>
          <w:rFonts w:ascii="GHEA Grapalat" w:hAnsi="GHEA Grapalat" w:cs="GHEA Grapalat"/>
          <w:color w:val="000000"/>
        </w:rPr>
        <w:t>.</w:t>
      </w:r>
      <w:r w:rsidRPr="002329D9">
        <w:rPr>
          <w:rFonts w:ascii="GHEA Grapalat" w:hAnsi="GHEA Grapalat" w:cs="GHEA Grapalat"/>
          <w:color w:val="000000"/>
        </w:rPr>
        <w:t>2</w:t>
      </w:r>
      <w:r w:rsidR="00EA53BC" w:rsidRPr="002329D9">
        <w:rPr>
          <w:rFonts w:ascii="GHEA Grapalat" w:hAnsi="GHEA Grapalat" w:cs="GHEA Grapalat"/>
          <w:color w:val="000000"/>
        </w:rPr>
        <w:t xml:space="preserve">%-ով կամ </w:t>
      </w:r>
      <w:r w:rsidRPr="002329D9">
        <w:rPr>
          <w:rFonts w:ascii="GHEA Grapalat" w:hAnsi="GHEA Grapalat" w:cs="GHEA Grapalat"/>
          <w:color w:val="000000"/>
        </w:rPr>
        <w:t>316</w:t>
      </w:r>
      <w:r w:rsidR="00C3628B" w:rsidRPr="002329D9">
        <w:rPr>
          <w:rFonts w:ascii="GHEA Grapalat" w:hAnsi="GHEA Grapalat" w:cs="GHEA Grapalat"/>
          <w:color w:val="000000"/>
        </w:rPr>
        <w:t xml:space="preserve"> </w:t>
      </w:r>
      <w:r w:rsidR="000E6544" w:rsidRPr="002329D9">
        <w:rPr>
          <w:rFonts w:ascii="GHEA Grapalat" w:hAnsi="GHEA Grapalat" w:cs="GHEA Grapalat"/>
          <w:color w:val="000000"/>
        </w:rPr>
        <w:t xml:space="preserve">մլն </w:t>
      </w:r>
      <w:r w:rsidR="00EA53BC" w:rsidRPr="002329D9">
        <w:rPr>
          <w:rFonts w:ascii="GHEA Grapalat" w:hAnsi="GHEA Grapalat" w:cs="GHEA Grapalat"/>
          <w:color w:val="000000"/>
        </w:rPr>
        <w:t>դրամով:</w:t>
      </w:r>
    </w:p>
    <w:p w14:paraId="0DD8E5E9" w14:textId="6ED9E027" w:rsidR="00160442" w:rsidRPr="002329D9" w:rsidRDefault="0000539F" w:rsidP="00DE2F2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292A69" w:rsidRPr="002329D9">
        <w:rPr>
          <w:rFonts w:ascii="GHEA Grapalat" w:hAnsi="GHEA Grapalat" w:cs="GHEA Grapalat"/>
          <w:color w:val="000000"/>
        </w:rPr>
        <w:t xml:space="preserve">կուտակային կենսաթոշակային բաղադրիչի մասնակիցների կողմից պետական բյուջե է փոխանցվել </w:t>
      </w:r>
      <w:r w:rsidR="0036321E" w:rsidRPr="002329D9">
        <w:rPr>
          <w:rFonts w:ascii="GHEA Grapalat" w:hAnsi="GHEA Grapalat" w:cs="GHEA Grapalat"/>
          <w:color w:val="000000"/>
        </w:rPr>
        <w:t>ավելի քան</w:t>
      </w:r>
      <w:r w:rsidR="00321A41" w:rsidRPr="002329D9">
        <w:rPr>
          <w:rFonts w:ascii="GHEA Grapalat" w:hAnsi="GHEA Grapalat" w:cs="GHEA Grapalat"/>
          <w:color w:val="000000"/>
        </w:rPr>
        <w:t xml:space="preserve"> </w:t>
      </w:r>
      <w:r w:rsidR="0036321E" w:rsidRPr="002329D9">
        <w:rPr>
          <w:rFonts w:ascii="GHEA Grapalat" w:hAnsi="GHEA Grapalat" w:cs="GHEA Grapalat"/>
          <w:color w:val="000000"/>
        </w:rPr>
        <w:t xml:space="preserve">20.6 </w:t>
      </w:r>
      <w:r w:rsidRPr="002329D9">
        <w:rPr>
          <w:rFonts w:ascii="GHEA Grapalat" w:hAnsi="GHEA Grapalat" w:cs="GHEA Grapalat"/>
          <w:color w:val="000000"/>
        </w:rPr>
        <w:t xml:space="preserve">մլրդ դրամ սոցիալական վճար` ապահովելով հարկային եկամուտների և պետական տուրքերի </w:t>
      </w:r>
      <w:r w:rsidR="000E6544" w:rsidRPr="002329D9">
        <w:rPr>
          <w:rFonts w:ascii="GHEA Grapalat" w:hAnsi="GHEA Grapalat" w:cs="GHEA Grapalat"/>
          <w:color w:val="000000"/>
        </w:rPr>
        <w:t>2.</w:t>
      </w:r>
      <w:r w:rsidR="000605F3" w:rsidRPr="002329D9">
        <w:rPr>
          <w:rFonts w:ascii="GHEA Grapalat" w:hAnsi="GHEA Grapalat" w:cs="GHEA Grapalat"/>
          <w:color w:val="000000"/>
        </w:rPr>
        <w:t>8</w:t>
      </w:r>
      <w:r w:rsidRPr="002329D9">
        <w:rPr>
          <w:rFonts w:ascii="GHEA Grapalat" w:hAnsi="GHEA Grapalat" w:cs="GHEA Grapalat"/>
          <w:color w:val="000000"/>
        </w:rPr>
        <w:t xml:space="preserve">%-ը և </w:t>
      </w:r>
      <w:r w:rsidR="0036321E" w:rsidRPr="002329D9">
        <w:rPr>
          <w:rFonts w:ascii="GHEA Grapalat" w:hAnsi="GHEA Grapalat" w:cs="GHEA Grapalat"/>
          <w:color w:val="000000"/>
        </w:rPr>
        <w:t>90.5</w:t>
      </w:r>
      <w:r w:rsidRPr="002329D9">
        <w:rPr>
          <w:rFonts w:ascii="GHEA Grapalat" w:hAnsi="GHEA Grapalat" w:cs="GHEA Grapalat"/>
          <w:color w:val="000000"/>
        </w:rPr>
        <w:t xml:space="preserve">%-ով </w:t>
      </w:r>
      <w:r w:rsidR="0036321E" w:rsidRPr="002329D9">
        <w:rPr>
          <w:rFonts w:ascii="GHEA Grapalat" w:hAnsi="GHEA Grapalat" w:cs="GHEA Grapalat"/>
          <w:color w:val="000000"/>
        </w:rPr>
        <w:t xml:space="preserve">կամ </w:t>
      </w:r>
      <w:r w:rsidR="000605F3" w:rsidRPr="002329D9">
        <w:rPr>
          <w:rFonts w:ascii="GHEA Grapalat" w:hAnsi="GHEA Grapalat" w:cs="GHEA Grapalat"/>
          <w:color w:val="000000"/>
        </w:rPr>
        <w:t>9</w:t>
      </w:r>
      <w:r w:rsidR="0036321E" w:rsidRPr="002329D9">
        <w:rPr>
          <w:rFonts w:ascii="GHEA Grapalat" w:hAnsi="GHEA Grapalat" w:cs="GHEA Grapalat"/>
          <w:color w:val="000000"/>
        </w:rPr>
        <w:t>.8</w:t>
      </w:r>
      <w:r w:rsidR="000E6544" w:rsidRPr="002329D9">
        <w:rPr>
          <w:rFonts w:ascii="GHEA Grapalat" w:hAnsi="GHEA Grapalat" w:cs="GHEA Grapalat"/>
          <w:color w:val="000000"/>
        </w:rPr>
        <w:t xml:space="preserve"> </w:t>
      </w:r>
      <w:r w:rsidR="005E25FA" w:rsidRPr="002329D9">
        <w:rPr>
          <w:rFonts w:ascii="GHEA Grapalat" w:hAnsi="GHEA Grapalat" w:cs="GHEA Grapalat"/>
          <w:color w:val="000000"/>
        </w:rPr>
        <w:t>մլրդ</w:t>
      </w:r>
      <w:r w:rsidR="006B2653" w:rsidRPr="002329D9">
        <w:rPr>
          <w:rFonts w:ascii="GHEA Grapalat" w:hAnsi="GHEA Grapalat" w:cs="GHEA Grapalat"/>
          <w:color w:val="000000"/>
        </w:rPr>
        <w:t xml:space="preserve"> դրամով </w:t>
      </w:r>
      <w:r w:rsidRPr="002329D9">
        <w:rPr>
          <w:rFonts w:ascii="GHEA Grapalat" w:hAnsi="GHEA Grapalat" w:cs="GHEA Grapalat"/>
          <w:color w:val="000000"/>
        </w:rPr>
        <w:t>գերազանցելով նախորդ տարվա նույն ժամանակահատվածի ցուցանիշը:</w:t>
      </w:r>
      <w:r w:rsidR="00160442" w:rsidRPr="002329D9">
        <w:rPr>
          <w:rFonts w:ascii="GHEA Grapalat" w:hAnsi="GHEA Grapalat" w:cs="GHEA Grapalat"/>
          <w:color w:val="000000"/>
        </w:rPr>
        <w:t xml:space="preserve"> Աճը</w:t>
      </w:r>
      <w:r w:rsidR="00EC4227" w:rsidRPr="002329D9">
        <w:rPr>
          <w:rFonts w:ascii="GHEA Grapalat" w:hAnsi="GHEA Grapalat" w:cs="GHEA Grapalat"/>
          <w:color w:val="000000"/>
        </w:rPr>
        <w:t xml:space="preserve"> հիմնականում</w:t>
      </w:r>
      <w:r w:rsidR="00160442" w:rsidRPr="002329D9">
        <w:rPr>
          <w:rFonts w:ascii="GHEA Grapalat" w:hAnsi="GHEA Grapalat" w:cs="GHEA Grapalat"/>
          <w:color w:val="000000"/>
        </w:rPr>
        <w:t xml:space="preserve"> պայմանավորված է</w:t>
      </w:r>
      <w:r w:rsidR="00EC4227" w:rsidRPr="002329D9">
        <w:rPr>
          <w:rFonts w:ascii="GHEA Grapalat" w:hAnsi="GHEA Grapalat" w:cs="GHEA Grapalat"/>
          <w:color w:val="000000"/>
        </w:rPr>
        <w:t xml:space="preserve"> «Կուտակային կենսաթոշակների մասին» ՀՀ օրենքում կատարված փոփոխություններով, որոնց համաձայն</w:t>
      </w:r>
      <w:r w:rsidR="00160442" w:rsidRPr="002329D9">
        <w:rPr>
          <w:rFonts w:ascii="GHEA Grapalat" w:hAnsi="GHEA Grapalat" w:cs="GHEA Grapalat"/>
          <w:color w:val="000000"/>
        </w:rPr>
        <w:t xml:space="preserve"> 2021 թվականի հունվարի 1-ից սոց</w:t>
      </w:r>
      <w:r w:rsidR="00EC4227" w:rsidRPr="002329D9">
        <w:rPr>
          <w:rFonts w:ascii="GHEA Grapalat" w:hAnsi="GHEA Grapalat" w:cs="GHEA Grapalat"/>
          <w:color w:val="000000"/>
        </w:rPr>
        <w:t>իալական վճարի անհատի մասնաբաժնում՝</w:t>
      </w:r>
      <w:r w:rsidR="00160442" w:rsidRPr="002329D9">
        <w:rPr>
          <w:rFonts w:ascii="GHEA Grapalat" w:hAnsi="GHEA Grapalat" w:cs="GHEA Grapalat"/>
          <w:color w:val="000000"/>
        </w:rPr>
        <w:t xml:space="preserve"> հաշվարկված աշխատավարձի նկատմամբ, պետության մասնակցությունը նվազ</w:t>
      </w:r>
      <w:r w:rsidR="00EC4227" w:rsidRPr="002329D9">
        <w:rPr>
          <w:rFonts w:ascii="GHEA Grapalat" w:hAnsi="GHEA Grapalat" w:cs="GHEA Grapalat"/>
          <w:color w:val="000000"/>
        </w:rPr>
        <w:t>ել</w:t>
      </w:r>
      <w:r w:rsidR="00160442" w:rsidRPr="002329D9">
        <w:rPr>
          <w:rFonts w:ascii="GHEA Grapalat" w:hAnsi="GHEA Grapalat" w:cs="GHEA Grapalat"/>
          <w:color w:val="000000"/>
        </w:rPr>
        <w:t xml:space="preserve"> է մեկ տոկոսային կետով՝ </w:t>
      </w:r>
      <w:r w:rsidR="00EC4227" w:rsidRPr="002329D9">
        <w:rPr>
          <w:rFonts w:ascii="GHEA Grapalat" w:hAnsi="GHEA Grapalat" w:cs="GHEA Grapalat"/>
          <w:color w:val="000000"/>
        </w:rPr>
        <w:t>կազմել</w:t>
      </w:r>
      <w:r w:rsidR="00160442" w:rsidRPr="002329D9">
        <w:rPr>
          <w:rFonts w:ascii="GHEA Grapalat" w:hAnsi="GHEA Grapalat" w:cs="GHEA Grapalat"/>
          <w:color w:val="000000"/>
        </w:rPr>
        <w:t>ով 6.5%, իսկ աշխատողի մասնակցությունը նույնքան</w:t>
      </w:r>
      <w:r w:rsidR="00EC4227" w:rsidRPr="002329D9">
        <w:rPr>
          <w:rFonts w:ascii="GHEA Grapalat" w:hAnsi="GHEA Grapalat" w:cs="GHEA Grapalat"/>
          <w:color w:val="000000"/>
        </w:rPr>
        <w:t xml:space="preserve"> ավելացել է</w:t>
      </w:r>
      <w:r w:rsidR="00160442" w:rsidRPr="002329D9">
        <w:rPr>
          <w:rFonts w:ascii="GHEA Grapalat" w:hAnsi="GHEA Grapalat" w:cs="GHEA Grapalat"/>
          <w:color w:val="000000"/>
        </w:rPr>
        <w:t xml:space="preserve">՝ </w:t>
      </w:r>
      <w:r w:rsidR="00EC4227" w:rsidRPr="002329D9">
        <w:rPr>
          <w:rFonts w:ascii="GHEA Grapalat" w:hAnsi="GHEA Grapalat" w:cs="GHEA Grapalat"/>
          <w:color w:val="000000"/>
        </w:rPr>
        <w:t>կազմե</w:t>
      </w:r>
      <w:r w:rsidR="00160442" w:rsidRPr="002329D9">
        <w:rPr>
          <w:rFonts w:ascii="GHEA Grapalat" w:hAnsi="GHEA Grapalat" w:cs="GHEA Grapalat"/>
          <w:color w:val="000000"/>
        </w:rPr>
        <w:t xml:space="preserve">լով 3.5%: </w:t>
      </w:r>
      <w:r w:rsidR="00EC4227" w:rsidRPr="002329D9">
        <w:rPr>
          <w:rFonts w:ascii="GHEA Grapalat" w:hAnsi="GHEA Grapalat" w:cs="GHEA Grapalat"/>
          <w:color w:val="000000"/>
        </w:rPr>
        <w:t>Բացի այդ, բարձրացվել է ա</w:t>
      </w:r>
      <w:r w:rsidR="00160442" w:rsidRPr="002329D9">
        <w:rPr>
          <w:rFonts w:ascii="GHEA Grapalat" w:hAnsi="GHEA Grapalat" w:cs="GHEA Grapalat"/>
          <w:color w:val="000000"/>
        </w:rPr>
        <w:t>նձի ամսական համախառն եկամտի առավելագույն չափը</w:t>
      </w:r>
      <w:r w:rsidR="00EC4227" w:rsidRPr="002329D9">
        <w:rPr>
          <w:rFonts w:ascii="GHEA Grapalat" w:hAnsi="GHEA Grapalat" w:cs="GHEA Grapalat"/>
          <w:color w:val="000000"/>
        </w:rPr>
        <w:t>՝</w:t>
      </w:r>
      <w:r w:rsidR="00160442" w:rsidRPr="002329D9">
        <w:rPr>
          <w:rFonts w:ascii="GHEA Grapalat" w:hAnsi="GHEA Grapalat" w:cs="GHEA Grapalat"/>
          <w:color w:val="000000"/>
        </w:rPr>
        <w:t xml:space="preserve"> նախկին 500 հազ</w:t>
      </w:r>
      <w:r w:rsidR="006A25EE" w:rsidRPr="002329D9">
        <w:rPr>
          <w:rFonts w:ascii="GHEA Grapalat" w:hAnsi="GHEA Grapalat" w:cs="GHEA Grapalat"/>
          <w:color w:val="000000"/>
        </w:rPr>
        <w:t>ար</w:t>
      </w:r>
      <w:r w:rsidR="00160442" w:rsidRPr="002329D9">
        <w:rPr>
          <w:rFonts w:ascii="GHEA Grapalat" w:hAnsi="GHEA Grapalat" w:cs="GHEA Grapalat"/>
          <w:color w:val="000000"/>
        </w:rPr>
        <w:t xml:space="preserve"> դրամի</w:t>
      </w:r>
      <w:r w:rsidR="00EC4227" w:rsidRPr="002329D9">
        <w:rPr>
          <w:rFonts w:ascii="GHEA Grapalat" w:hAnsi="GHEA Grapalat" w:cs="GHEA Grapalat"/>
          <w:color w:val="000000"/>
        </w:rPr>
        <w:t xml:space="preserve"> փոխարեն սահմանվելով</w:t>
      </w:r>
      <w:r w:rsidR="00160442" w:rsidRPr="002329D9">
        <w:rPr>
          <w:rFonts w:ascii="GHEA Grapalat" w:hAnsi="GHEA Grapalat" w:cs="GHEA Grapalat"/>
          <w:color w:val="000000"/>
        </w:rPr>
        <w:t xml:space="preserve"> 1,020 հազար դրամ՝ նվազագույն աշխատավարձի 15-ապատիկը, իսկ տարեկան համախառն եկամուտը՝ </w:t>
      </w:r>
      <w:r w:rsidR="0042477F" w:rsidRPr="002329D9">
        <w:rPr>
          <w:rFonts w:ascii="GHEA Grapalat" w:hAnsi="GHEA Grapalat" w:cs="GHEA Grapalat"/>
          <w:color w:val="000000"/>
        </w:rPr>
        <w:t xml:space="preserve">12,240 հազար դրամ կամ </w:t>
      </w:r>
      <w:r w:rsidR="00160442" w:rsidRPr="002329D9">
        <w:rPr>
          <w:rFonts w:ascii="GHEA Grapalat" w:hAnsi="GHEA Grapalat" w:cs="GHEA Grapalat"/>
          <w:color w:val="000000"/>
        </w:rPr>
        <w:t>նվազագույն աշխատավարձի 180-ապատիկը:</w:t>
      </w:r>
    </w:p>
    <w:p w14:paraId="7430BABA" w14:textId="4E4B583E" w:rsidR="001B5EFF" w:rsidRPr="002329D9" w:rsidRDefault="00565F67" w:rsidP="001B5EF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78751D" w:rsidRPr="002329D9">
        <w:rPr>
          <w:rFonts w:ascii="GHEA Grapalat" w:hAnsi="GHEA Grapalat" w:cs="GHEA Grapalat"/>
          <w:color w:val="000000"/>
        </w:rPr>
        <w:t>2</w:t>
      </w:r>
      <w:r w:rsidR="00CE0E6D" w:rsidRPr="002329D9">
        <w:rPr>
          <w:rFonts w:ascii="GHEA Grapalat" w:hAnsi="GHEA Grapalat" w:cs="GHEA Grapalat"/>
          <w:color w:val="000000"/>
        </w:rPr>
        <w:t>1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943C7" w:rsidRPr="002329D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37518E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 xml:space="preserve">բնապահպանական հարկի և բնօգտագործման վճարների </w:t>
      </w:r>
      <w:r w:rsidR="0063428C" w:rsidRPr="002329D9">
        <w:rPr>
          <w:rFonts w:ascii="GHEA Grapalat" w:hAnsi="GHEA Grapalat" w:cs="GHEA Grapalat"/>
          <w:color w:val="000000"/>
        </w:rPr>
        <w:t>գծով եկամուտները</w:t>
      </w:r>
      <w:r w:rsidRPr="002329D9">
        <w:rPr>
          <w:rFonts w:ascii="GHEA Grapalat" w:hAnsi="GHEA Grapalat" w:cs="GHEA Grapalat"/>
          <w:color w:val="000000"/>
        </w:rPr>
        <w:t xml:space="preserve"> կազմել են </w:t>
      </w:r>
      <w:r w:rsidR="0036321E" w:rsidRPr="002329D9">
        <w:rPr>
          <w:rFonts w:ascii="GHEA Grapalat" w:hAnsi="GHEA Grapalat" w:cs="GHEA Grapalat"/>
          <w:color w:val="000000"/>
        </w:rPr>
        <w:t>34</w:t>
      </w:r>
      <w:r w:rsidR="000605F3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մլ</w:t>
      </w:r>
      <w:r w:rsidR="002B1FB5" w:rsidRPr="002329D9">
        <w:rPr>
          <w:rFonts w:ascii="GHEA Grapalat" w:hAnsi="GHEA Grapalat" w:cs="GHEA Grapalat"/>
          <w:color w:val="000000"/>
        </w:rPr>
        <w:t>րդ</w:t>
      </w:r>
      <w:r w:rsidRPr="002329D9">
        <w:rPr>
          <w:rFonts w:ascii="GHEA Grapalat" w:hAnsi="GHEA Grapalat" w:cs="GHEA Grapalat"/>
          <w:color w:val="000000"/>
        </w:rPr>
        <w:t xml:space="preserve"> </w:t>
      </w:r>
      <w:r w:rsidR="002B1FB5" w:rsidRPr="002329D9">
        <w:rPr>
          <w:rFonts w:ascii="GHEA Grapalat" w:hAnsi="GHEA Grapalat" w:cs="GHEA Grapalat"/>
          <w:color w:val="000000"/>
        </w:rPr>
        <w:t xml:space="preserve">դրամ՝ ապահովելով պետական բյուջեի հարկային եկամուտների և պետական տուրքերի </w:t>
      </w:r>
      <w:r w:rsidR="0036321E" w:rsidRPr="002329D9">
        <w:rPr>
          <w:rFonts w:ascii="GHEA Grapalat" w:hAnsi="GHEA Grapalat" w:cs="GHEA Grapalat"/>
          <w:color w:val="000000"/>
        </w:rPr>
        <w:t>4.5</w:t>
      </w:r>
      <w:r w:rsidR="002B1FB5" w:rsidRPr="002329D9">
        <w:rPr>
          <w:rFonts w:ascii="GHEA Grapalat" w:hAnsi="GHEA Grapalat" w:cs="GHEA Grapalat"/>
          <w:color w:val="000000"/>
        </w:rPr>
        <w:t>%</w:t>
      </w:r>
      <w:r w:rsidR="002B1FB5" w:rsidRPr="002329D9">
        <w:rPr>
          <w:rFonts w:ascii="GHEA Grapalat" w:hAnsi="GHEA Grapalat" w:cs="GHEA Grapalat"/>
          <w:color w:val="000000"/>
        </w:rPr>
        <w:noBreakHyphen/>
        <w:t xml:space="preserve">ը: </w:t>
      </w:r>
      <w:r w:rsidR="005C4620" w:rsidRPr="002329D9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2329D9">
        <w:rPr>
          <w:rFonts w:ascii="GHEA Grapalat" w:hAnsi="GHEA Grapalat" w:cs="GHEA Grapalat"/>
          <w:color w:val="000000"/>
        </w:rPr>
        <w:t>նույն ժամանակահատվածի</w:t>
      </w:r>
      <w:r w:rsidR="00A75650" w:rsidRPr="002329D9">
        <w:rPr>
          <w:rFonts w:ascii="GHEA Grapalat" w:hAnsi="GHEA Grapalat" w:cs="GHEA Grapalat"/>
          <w:color w:val="000000"/>
        </w:rPr>
        <w:t xml:space="preserve"> </w:t>
      </w:r>
      <w:r w:rsidR="005C4620" w:rsidRPr="002329D9">
        <w:rPr>
          <w:rFonts w:ascii="GHEA Grapalat" w:hAnsi="GHEA Grapalat" w:cs="GHEA Grapalat"/>
          <w:color w:val="000000"/>
        </w:rPr>
        <w:t xml:space="preserve">համեմատ </w:t>
      </w:r>
      <w:r w:rsidR="00AC6E6C" w:rsidRPr="002329D9">
        <w:rPr>
          <w:rFonts w:ascii="GHEA Grapalat" w:hAnsi="GHEA Grapalat" w:cs="GHEA Grapalat"/>
          <w:color w:val="000000"/>
        </w:rPr>
        <w:t>նշված</w:t>
      </w:r>
      <w:r w:rsidR="00FE0006" w:rsidRPr="002329D9">
        <w:rPr>
          <w:rFonts w:ascii="GHEA Grapalat" w:hAnsi="GHEA Grapalat" w:cs="GHEA Grapalat"/>
          <w:color w:val="000000"/>
        </w:rPr>
        <w:t xml:space="preserve"> մուտքերն</w:t>
      </w:r>
      <w:r w:rsidR="0037518E" w:rsidRPr="002329D9">
        <w:rPr>
          <w:rFonts w:ascii="GHEA Grapalat" w:hAnsi="GHEA Grapalat" w:cs="GHEA Grapalat"/>
          <w:color w:val="000000"/>
        </w:rPr>
        <w:t xml:space="preserve"> </w:t>
      </w:r>
      <w:r w:rsidR="00FE0006" w:rsidRPr="002329D9">
        <w:rPr>
          <w:rFonts w:ascii="GHEA Grapalat" w:hAnsi="GHEA Grapalat" w:cs="GHEA Grapalat"/>
          <w:color w:val="000000"/>
        </w:rPr>
        <w:t>ա</w:t>
      </w:r>
      <w:r w:rsidR="0037518E" w:rsidRPr="002329D9">
        <w:rPr>
          <w:rFonts w:ascii="GHEA Grapalat" w:hAnsi="GHEA Grapalat" w:cs="GHEA Grapalat"/>
          <w:color w:val="000000"/>
        </w:rPr>
        <w:t>ճ</w:t>
      </w:r>
      <w:r w:rsidR="00FE0006" w:rsidRPr="002329D9">
        <w:rPr>
          <w:rFonts w:ascii="GHEA Grapalat" w:hAnsi="GHEA Grapalat" w:cs="GHEA Grapalat"/>
          <w:color w:val="000000"/>
        </w:rPr>
        <w:t xml:space="preserve">ել են </w:t>
      </w:r>
      <w:r w:rsidR="000E6544" w:rsidRPr="002329D9">
        <w:rPr>
          <w:rFonts w:ascii="GHEA Grapalat" w:hAnsi="GHEA Grapalat" w:cs="GHEA Grapalat"/>
          <w:color w:val="000000"/>
        </w:rPr>
        <w:t>1</w:t>
      </w:r>
      <w:r w:rsidR="0036321E" w:rsidRPr="002329D9">
        <w:rPr>
          <w:rFonts w:ascii="GHEA Grapalat" w:hAnsi="GHEA Grapalat" w:cs="GHEA Grapalat"/>
          <w:color w:val="000000"/>
        </w:rPr>
        <w:t>7</w:t>
      </w:r>
      <w:r w:rsidR="005E25FA" w:rsidRPr="002329D9">
        <w:rPr>
          <w:rFonts w:ascii="GHEA Grapalat" w:hAnsi="GHEA Grapalat" w:cs="GHEA Grapalat"/>
          <w:color w:val="000000"/>
        </w:rPr>
        <w:t>%-ով կամ</w:t>
      </w:r>
      <w:r w:rsidR="0036321E" w:rsidRPr="002329D9">
        <w:rPr>
          <w:rFonts w:ascii="GHEA Grapalat" w:hAnsi="GHEA Grapalat" w:cs="GHEA Grapalat"/>
          <w:color w:val="000000"/>
        </w:rPr>
        <w:t xml:space="preserve"> </w:t>
      </w:r>
      <w:r w:rsidR="00B5426C" w:rsidRPr="002329D9">
        <w:rPr>
          <w:rFonts w:ascii="GHEA Grapalat" w:hAnsi="GHEA Grapalat" w:cs="GHEA Grapalat"/>
          <w:color w:val="000000"/>
        </w:rPr>
        <w:t>4</w:t>
      </w:r>
      <w:r w:rsidR="0036321E" w:rsidRPr="002329D9">
        <w:rPr>
          <w:rFonts w:ascii="GHEA Grapalat" w:hAnsi="GHEA Grapalat" w:cs="GHEA Grapalat"/>
          <w:color w:val="000000"/>
        </w:rPr>
        <w:t>.9</w:t>
      </w:r>
      <w:r w:rsidR="00B5426C" w:rsidRPr="002329D9">
        <w:rPr>
          <w:rFonts w:ascii="GHEA Grapalat" w:hAnsi="GHEA Grapalat" w:cs="GHEA Grapalat"/>
          <w:color w:val="000000"/>
        </w:rPr>
        <w:t> </w:t>
      </w:r>
      <w:r w:rsidR="005E25FA" w:rsidRPr="002329D9">
        <w:rPr>
          <w:rFonts w:ascii="GHEA Grapalat" w:hAnsi="GHEA Grapalat" w:cs="GHEA Grapalat"/>
          <w:color w:val="000000"/>
        </w:rPr>
        <w:t>մլրդ դրամով</w:t>
      </w:r>
      <w:r w:rsidR="00AC6E6C" w:rsidRPr="002329D9">
        <w:rPr>
          <w:rFonts w:ascii="GHEA Grapalat" w:hAnsi="GHEA Grapalat" w:cs="GHEA Grapalat"/>
          <w:color w:val="000000"/>
        </w:rPr>
        <w:t xml:space="preserve">՝ </w:t>
      </w:r>
      <w:r w:rsidR="00AC6E6C" w:rsidRPr="002329D9">
        <w:rPr>
          <w:rFonts w:ascii="GHEA Grapalat" w:hAnsi="GHEA Grapalat" w:cs="GHEA Grapalat"/>
          <w:color w:val="000000"/>
        </w:rPr>
        <w:lastRenderedPageBreak/>
        <w:t>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</w:t>
      </w:r>
      <w:r w:rsidR="0091063B" w:rsidRPr="002329D9">
        <w:rPr>
          <w:rFonts w:ascii="GHEA Grapalat" w:hAnsi="GHEA Grapalat" w:cs="GHEA Grapalat"/>
          <w:color w:val="000000"/>
        </w:rPr>
        <w:t xml:space="preserve">, որոնք կազմել են </w:t>
      </w:r>
      <w:r w:rsidR="0036321E" w:rsidRPr="002329D9">
        <w:rPr>
          <w:rFonts w:ascii="GHEA Grapalat" w:hAnsi="GHEA Grapalat" w:cs="GHEA Grapalat"/>
          <w:color w:val="000000"/>
        </w:rPr>
        <w:t xml:space="preserve">30.2 </w:t>
      </w:r>
      <w:r w:rsidR="0091063B" w:rsidRPr="002329D9">
        <w:rPr>
          <w:rFonts w:ascii="GHEA Grapalat" w:hAnsi="GHEA Grapalat" w:cs="GHEA Grapalat"/>
          <w:color w:val="000000"/>
        </w:rPr>
        <w:t>մլրդ դրամ՝ 23.</w:t>
      </w:r>
      <w:r w:rsidR="0036321E" w:rsidRPr="002329D9">
        <w:rPr>
          <w:rFonts w:ascii="GHEA Grapalat" w:hAnsi="GHEA Grapalat" w:cs="GHEA Grapalat"/>
          <w:color w:val="000000"/>
        </w:rPr>
        <w:t>8</w:t>
      </w:r>
      <w:r w:rsidR="0091063B" w:rsidRPr="002329D9">
        <w:rPr>
          <w:rFonts w:ascii="GHEA Grapalat" w:hAnsi="GHEA Grapalat" w:cs="GHEA Grapalat"/>
          <w:color w:val="000000"/>
        </w:rPr>
        <w:t>%</w:t>
      </w:r>
      <w:r w:rsidR="00F66F1E" w:rsidRPr="002329D9">
        <w:rPr>
          <w:rFonts w:ascii="GHEA Grapalat" w:hAnsi="GHEA Grapalat" w:cs="GHEA Grapalat"/>
          <w:color w:val="000000"/>
        </w:rPr>
        <w:t>-ով</w:t>
      </w:r>
      <w:r w:rsidR="0091063B" w:rsidRPr="002329D9">
        <w:rPr>
          <w:rFonts w:ascii="GHEA Grapalat" w:hAnsi="GHEA Grapalat" w:cs="GHEA Grapalat"/>
          <w:color w:val="000000"/>
        </w:rPr>
        <w:t xml:space="preserve"> (</w:t>
      </w:r>
      <w:r w:rsidR="0036321E" w:rsidRPr="002329D9">
        <w:rPr>
          <w:rFonts w:ascii="GHEA Grapalat" w:hAnsi="GHEA Grapalat" w:cs="GHEA Grapalat"/>
          <w:color w:val="000000"/>
        </w:rPr>
        <w:t xml:space="preserve">5.8 </w:t>
      </w:r>
      <w:r w:rsidR="0091063B" w:rsidRPr="002329D9">
        <w:rPr>
          <w:rFonts w:ascii="GHEA Grapalat" w:hAnsi="GHEA Grapalat" w:cs="GHEA Grapalat"/>
          <w:color w:val="000000"/>
        </w:rPr>
        <w:t>մլրդ դրամ</w:t>
      </w:r>
      <w:r w:rsidR="00F66F1E" w:rsidRPr="002329D9">
        <w:rPr>
          <w:rFonts w:ascii="GHEA Grapalat" w:hAnsi="GHEA Grapalat" w:cs="GHEA Grapalat"/>
          <w:color w:val="000000"/>
        </w:rPr>
        <w:t>ով</w:t>
      </w:r>
      <w:r w:rsidR="0091063B" w:rsidRPr="002329D9">
        <w:rPr>
          <w:rFonts w:ascii="GHEA Grapalat" w:hAnsi="GHEA Grapalat" w:cs="GHEA Grapalat"/>
          <w:color w:val="000000"/>
        </w:rPr>
        <w:t xml:space="preserve">) գերազանցելով նախորդ տարվա նույն ժամանակահատվածի փաստացի ցուցանիշը: </w:t>
      </w:r>
      <w:r w:rsidR="001B5EFF" w:rsidRPr="002329D9">
        <w:rPr>
          <w:rFonts w:ascii="GHEA Grapalat" w:hAnsi="GHEA Grapalat" w:cs="GHEA Grapalat"/>
          <w:color w:val="000000"/>
        </w:rPr>
        <w:t xml:space="preserve">Միևնույն ժամանակ, ՀՀ ներմուծվող շրջակա միջավայրին վնաս պատճառող ապրանքների համար մուտքերի գծով արձանագրվել է անկում՝ </w:t>
      </w:r>
      <w:r w:rsidR="0036321E" w:rsidRPr="002329D9">
        <w:rPr>
          <w:rFonts w:ascii="GHEA Grapalat" w:hAnsi="GHEA Grapalat" w:cs="GHEA Grapalat"/>
          <w:color w:val="000000"/>
        </w:rPr>
        <w:t>46.6</w:t>
      </w:r>
      <w:r w:rsidR="001B5EFF" w:rsidRPr="002329D9">
        <w:rPr>
          <w:rFonts w:ascii="GHEA Grapalat" w:hAnsi="GHEA Grapalat" w:cs="GHEA Grapalat"/>
          <w:color w:val="000000"/>
        </w:rPr>
        <w:t>%-ով (1</w:t>
      </w:r>
      <w:r w:rsidR="000605F3" w:rsidRPr="002329D9">
        <w:rPr>
          <w:rFonts w:ascii="GHEA Grapalat" w:hAnsi="GHEA Grapalat" w:cs="GHEA Grapalat"/>
          <w:color w:val="000000"/>
        </w:rPr>
        <w:t xml:space="preserve"> </w:t>
      </w:r>
      <w:r w:rsidR="001B5EFF" w:rsidRPr="002329D9">
        <w:rPr>
          <w:rFonts w:ascii="GHEA Grapalat" w:hAnsi="GHEA Grapalat" w:cs="GHEA Grapalat"/>
          <w:color w:val="000000"/>
        </w:rPr>
        <w:t>մլրդ դրամով):</w:t>
      </w:r>
    </w:p>
    <w:p w14:paraId="0A3EA24E" w14:textId="61AC5BD4" w:rsidR="0037518E" w:rsidRPr="002329D9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Հաշվետու ժամանակահատվածում պետական բյու</w:t>
      </w:r>
      <w:r w:rsidR="0063428C" w:rsidRPr="002329D9">
        <w:rPr>
          <w:rFonts w:ascii="GHEA Grapalat" w:hAnsi="GHEA Grapalat" w:cs="GHEA Grapalat"/>
          <w:color w:val="000000"/>
        </w:rPr>
        <w:t>ջե</w:t>
      </w:r>
      <w:r w:rsidR="00D02BEF" w:rsidRPr="002329D9">
        <w:rPr>
          <w:rFonts w:ascii="GHEA Grapalat" w:hAnsi="GHEA Grapalat" w:cs="GHEA Grapalat"/>
          <w:color w:val="000000"/>
        </w:rPr>
        <w:t>ի հարկերի և տուրքերի 2.</w:t>
      </w:r>
      <w:r w:rsidR="00B05972" w:rsidRPr="002329D9">
        <w:rPr>
          <w:rFonts w:ascii="GHEA Grapalat" w:hAnsi="GHEA Grapalat" w:cs="GHEA Grapalat"/>
          <w:color w:val="000000"/>
        </w:rPr>
        <w:t>7</w:t>
      </w:r>
      <w:r w:rsidR="00D02BEF" w:rsidRPr="002329D9">
        <w:rPr>
          <w:rFonts w:ascii="GHEA Grapalat" w:hAnsi="GHEA Grapalat" w:cs="GHEA Grapalat"/>
          <w:color w:val="000000"/>
        </w:rPr>
        <w:t>%-ը ձևավորվել է այլ հարկերի հաշվին՝ կազմելով</w:t>
      </w:r>
      <w:r w:rsidR="002B21E3" w:rsidRPr="002329D9">
        <w:rPr>
          <w:rFonts w:ascii="GHEA Grapalat" w:hAnsi="GHEA Grapalat" w:cs="GHEA Grapalat"/>
          <w:color w:val="000000"/>
        </w:rPr>
        <w:t xml:space="preserve"> </w:t>
      </w:r>
      <w:r w:rsidR="00B05972" w:rsidRPr="002329D9">
        <w:rPr>
          <w:rFonts w:ascii="GHEA Grapalat" w:hAnsi="GHEA Grapalat" w:cs="GHEA Grapalat"/>
          <w:color w:val="000000"/>
        </w:rPr>
        <w:t>շուրջ 20.6</w:t>
      </w:r>
      <w:r w:rsidR="003819BB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մլրդ դրամ: Մասնավորապես`</w:t>
      </w:r>
      <w:r w:rsidR="004C17AD" w:rsidRPr="002329D9">
        <w:rPr>
          <w:rFonts w:ascii="GHEA Grapalat" w:hAnsi="GHEA Grapalat" w:cs="GHEA Grapalat"/>
          <w:color w:val="000000"/>
        </w:rPr>
        <w:t xml:space="preserve"> </w:t>
      </w:r>
      <w:r w:rsidR="003C0FA7" w:rsidRPr="002329D9">
        <w:rPr>
          <w:rFonts w:ascii="GHEA Grapalat" w:hAnsi="GHEA Grapalat" w:cs="GHEA Grapalat"/>
          <w:color w:val="000000"/>
        </w:rPr>
        <w:t>1</w:t>
      </w:r>
      <w:r w:rsidR="00B05972" w:rsidRPr="002329D9">
        <w:rPr>
          <w:rFonts w:ascii="GHEA Grapalat" w:hAnsi="GHEA Grapalat" w:cs="GHEA Grapalat"/>
          <w:color w:val="000000"/>
        </w:rPr>
        <w:t>3.4</w:t>
      </w:r>
      <w:r w:rsidR="0005201E">
        <w:rPr>
          <w:rFonts w:ascii="Courier New" w:hAnsi="Courier New" w:cs="Courier New"/>
          <w:color w:val="000000"/>
        </w:rPr>
        <w:t> </w:t>
      </w:r>
      <w:r w:rsidR="001610B2" w:rsidRPr="002329D9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3C0FA7" w:rsidRPr="002329D9">
        <w:rPr>
          <w:rFonts w:ascii="GHEA Grapalat" w:hAnsi="GHEA Grapalat" w:cs="GHEA Grapalat"/>
          <w:color w:val="000000"/>
        </w:rPr>
        <w:t>3.3</w:t>
      </w:r>
      <w:r w:rsidR="001610B2" w:rsidRPr="002329D9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</w:t>
      </w:r>
      <w:r w:rsidR="00B05972" w:rsidRPr="002329D9">
        <w:rPr>
          <w:rFonts w:ascii="GHEA Grapalat" w:hAnsi="GHEA Grapalat" w:cs="GHEA Grapalat"/>
          <w:color w:val="000000"/>
        </w:rPr>
        <w:t xml:space="preserve"> </w:t>
      </w:r>
      <w:r w:rsidR="00A37F2A" w:rsidRPr="002329D9">
        <w:rPr>
          <w:rFonts w:ascii="GHEA Grapalat" w:hAnsi="GHEA Grapalat" w:cs="GHEA Grapalat"/>
          <w:color w:val="000000"/>
        </w:rPr>
        <w:t>1</w:t>
      </w:r>
      <w:r w:rsidR="003C0FA7" w:rsidRPr="002329D9">
        <w:rPr>
          <w:rFonts w:ascii="GHEA Grapalat" w:hAnsi="GHEA Grapalat" w:cs="GHEA Grapalat"/>
          <w:color w:val="000000"/>
        </w:rPr>
        <w:t>.</w:t>
      </w:r>
      <w:r w:rsidR="00B05972" w:rsidRPr="002329D9">
        <w:rPr>
          <w:rFonts w:ascii="GHEA Grapalat" w:hAnsi="GHEA Grapalat" w:cs="GHEA Grapalat"/>
          <w:color w:val="000000"/>
        </w:rPr>
        <w:t>7</w:t>
      </w:r>
      <w:r w:rsidR="003C0FA7" w:rsidRPr="002329D9">
        <w:rPr>
          <w:rFonts w:ascii="GHEA Grapalat" w:hAnsi="GHEA Grapalat" w:cs="GHEA Grapalat"/>
          <w:color w:val="000000"/>
        </w:rPr>
        <w:t xml:space="preserve"> մլրդ </w:t>
      </w:r>
      <w:r w:rsidR="001610B2" w:rsidRPr="002329D9">
        <w:rPr>
          <w:rFonts w:ascii="GHEA Grapalat" w:hAnsi="GHEA Grapalat" w:cs="GHEA Grapalat"/>
          <w:color w:val="000000"/>
        </w:rPr>
        <w:t xml:space="preserve">դրամ՝ ճանապարհային հարկը, </w:t>
      </w:r>
      <w:r w:rsidR="00B05972" w:rsidRPr="002329D9">
        <w:rPr>
          <w:rFonts w:ascii="GHEA Grapalat" w:hAnsi="GHEA Grapalat" w:cs="GHEA Grapalat"/>
          <w:color w:val="000000"/>
        </w:rPr>
        <w:t>1.1</w:t>
      </w:r>
      <w:r w:rsidR="003C0FA7" w:rsidRPr="002329D9">
        <w:rPr>
          <w:rFonts w:ascii="GHEA Grapalat" w:hAnsi="GHEA Grapalat" w:cs="GHEA Grapalat"/>
          <w:color w:val="000000"/>
        </w:rPr>
        <w:t xml:space="preserve"> </w:t>
      </w:r>
      <w:r w:rsidR="001610B2" w:rsidRPr="002329D9">
        <w:rPr>
          <w:rFonts w:ascii="GHEA Grapalat" w:hAnsi="GHEA Grapalat" w:cs="GHEA Grapalat"/>
          <w:color w:val="000000"/>
        </w:rPr>
        <w:t>մլ</w:t>
      </w:r>
      <w:r w:rsidR="00B05972" w:rsidRPr="002329D9">
        <w:rPr>
          <w:rFonts w:ascii="GHEA Grapalat" w:hAnsi="GHEA Grapalat" w:cs="GHEA Grapalat"/>
          <w:color w:val="000000"/>
        </w:rPr>
        <w:t>րդ</w:t>
      </w:r>
      <w:r w:rsidR="001610B2" w:rsidRPr="002329D9">
        <w:rPr>
          <w:rFonts w:ascii="GHEA Grapalat" w:hAnsi="GHEA Grapalat" w:cs="GHEA Grapalat"/>
          <w:color w:val="000000"/>
        </w:rPr>
        <w:t xml:space="preserve"> դրամ` հարկային օրենսդրության խախտման համար սահմանված տուգանքները, </w:t>
      </w:r>
      <w:r w:rsidR="00B05972" w:rsidRPr="002329D9">
        <w:rPr>
          <w:rFonts w:ascii="GHEA Grapalat" w:hAnsi="GHEA Grapalat" w:cs="GHEA Grapalat"/>
          <w:color w:val="000000"/>
        </w:rPr>
        <w:t xml:space="preserve">553.3 մլն դրամ՝ ԵՏՄ անդամ չհանդիսացող պետություններից ՀՀ տարածք ներմուծվող ապրանքների համար ՀՀ մաքսային մարմինների կողմից գանձվող միասնական մաքսային վճարը, </w:t>
      </w:r>
      <w:r w:rsidR="00A37F2A" w:rsidRPr="002329D9">
        <w:rPr>
          <w:rFonts w:ascii="GHEA Grapalat" w:hAnsi="GHEA Grapalat" w:cs="GHEA Grapalat"/>
          <w:color w:val="000000"/>
        </w:rPr>
        <w:t>42</w:t>
      </w:r>
      <w:r w:rsidR="003C0FA7" w:rsidRPr="002329D9">
        <w:rPr>
          <w:rFonts w:ascii="GHEA Grapalat" w:hAnsi="GHEA Grapalat" w:cs="GHEA Grapalat"/>
          <w:color w:val="000000"/>
        </w:rPr>
        <w:t>6</w:t>
      </w:r>
      <w:r w:rsidR="00A37F2A" w:rsidRPr="002329D9">
        <w:rPr>
          <w:rFonts w:ascii="GHEA Grapalat" w:hAnsi="GHEA Grapalat" w:cs="GHEA Grapalat"/>
          <w:color w:val="000000"/>
        </w:rPr>
        <w:t>.</w:t>
      </w:r>
      <w:r w:rsidR="003C0FA7" w:rsidRPr="002329D9">
        <w:rPr>
          <w:rFonts w:ascii="GHEA Grapalat" w:hAnsi="GHEA Grapalat" w:cs="GHEA Grapalat"/>
          <w:color w:val="000000"/>
        </w:rPr>
        <w:t>3</w:t>
      </w:r>
      <w:r w:rsidR="00AB4A96" w:rsidRPr="002329D9">
        <w:rPr>
          <w:rFonts w:ascii="Courier New" w:hAnsi="Courier New" w:cs="Courier New"/>
          <w:color w:val="000000"/>
        </w:rPr>
        <w:t> </w:t>
      </w:r>
      <w:r w:rsidR="00AB4A96" w:rsidRPr="002329D9">
        <w:rPr>
          <w:rFonts w:ascii="GHEA Grapalat" w:hAnsi="GHEA Grapalat" w:cs="GHEA Grapalat"/>
          <w:color w:val="000000"/>
        </w:rPr>
        <w:t xml:space="preserve">մլն դրամ՝ հանրային ծառայությունների կարգավորման պարտադիր վճարները: </w:t>
      </w:r>
      <w:r w:rsidR="00410A56" w:rsidRPr="002329D9">
        <w:rPr>
          <w:rFonts w:ascii="GHEA Grapalat" w:hAnsi="GHEA Grapalat" w:cs="GHEA Grapalat"/>
          <w:color w:val="000000"/>
        </w:rPr>
        <w:t>Նախորդ</w:t>
      </w:r>
      <w:r w:rsidR="00410A56" w:rsidRPr="002329D9">
        <w:rPr>
          <w:rFonts w:ascii="GHEA Grapalat" w:hAnsi="GHEA Grapalat" w:cs="GHEA Grapalat"/>
        </w:rPr>
        <w:t xml:space="preserve"> </w:t>
      </w:r>
      <w:r w:rsidR="00193A65" w:rsidRPr="002329D9">
        <w:rPr>
          <w:rFonts w:ascii="GHEA Grapalat" w:hAnsi="GHEA Grapalat" w:cs="GHEA Grapalat"/>
        </w:rPr>
        <w:t xml:space="preserve">տարվա </w:t>
      </w:r>
      <w:r w:rsidR="00651CD9" w:rsidRPr="002329D9">
        <w:rPr>
          <w:rFonts w:ascii="GHEA Grapalat" w:hAnsi="GHEA Grapalat" w:cs="GHEA Grapalat"/>
          <w:color w:val="000000"/>
        </w:rPr>
        <w:t>նույն ժամանակահատվածի</w:t>
      </w:r>
      <w:r w:rsidR="00193A65" w:rsidRPr="002329D9">
        <w:rPr>
          <w:rFonts w:ascii="GHEA Grapalat" w:hAnsi="GHEA Grapalat" w:cs="GHEA Grapalat"/>
        </w:rPr>
        <w:t xml:space="preserve"> համեմ</w:t>
      </w:r>
      <w:r w:rsidR="0061692E" w:rsidRPr="002329D9">
        <w:rPr>
          <w:rFonts w:ascii="GHEA Grapalat" w:hAnsi="GHEA Grapalat" w:cs="GHEA Grapalat"/>
        </w:rPr>
        <w:t>ատ այլ հարկերի փաստացի ցուցանիշն</w:t>
      </w:r>
      <w:r w:rsidR="001610B2" w:rsidRPr="002329D9">
        <w:rPr>
          <w:rFonts w:ascii="GHEA Grapalat" w:hAnsi="GHEA Grapalat" w:cs="GHEA Grapalat"/>
        </w:rPr>
        <w:t xml:space="preserve"> </w:t>
      </w:r>
      <w:r w:rsidR="00193A65" w:rsidRPr="002329D9">
        <w:rPr>
          <w:rFonts w:ascii="GHEA Grapalat" w:hAnsi="GHEA Grapalat" w:cs="GHEA Grapalat"/>
        </w:rPr>
        <w:t>ա</w:t>
      </w:r>
      <w:r w:rsidR="001610B2" w:rsidRPr="002329D9">
        <w:rPr>
          <w:rFonts w:ascii="GHEA Grapalat" w:hAnsi="GHEA Grapalat" w:cs="GHEA Grapalat"/>
        </w:rPr>
        <w:t>ճ</w:t>
      </w:r>
      <w:r w:rsidR="00193A65" w:rsidRPr="002329D9">
        <w:rPr>
          <w:rFonts w:ascii="GHEA Grapalat" w:hAnsi="GHEA Grapalat" w:cs="GHEA Grapalat"/>
        </w:rPr>
        <w:t>ել է</w:t>
      </w:r>
      <w:r w:rsidR="00C01627" w:rsidRPr="002329D9">
        <w:rPr>
          <w:rFonts w:ascii="GHEA Grapalat" w:hAnsi="GHEA Grapalat" w:cs="GHEA Grapalat"/>
        </w:rPr>
        <w:t xml:space="preserve"> </w:t>
      </w:r>
      <w:r w:rsidR="003C0FA7" w:rsidRPr="002329D9">
        <w:rPr>
          <w:rFonts w:ascii="GHEA Grapalat" w:hAnsi="GHEA Grapalat" w:cs="GHEA Grapalat"/>
        </w:rPr>
        <w:t>8</w:t>
      </w:r>
      <w:r w:rsidR="00B05972" w:rsidRPr="002329D9">
        <w:rPr>
          <w:rFonts w:ascii="GHEA Grapalat" w:hAnsi="GHEA Grapalat" w:cs="GHEA Grapalat"/>
        </w:rPr>
        <w:t>9.8</w:t>
      </w:r>
      <w:r w:rsidR="009650F0" w:rsidRPr="002329D9">
        <w:rPr>
          <w:rFonts w:ascii="GHEA Grapalat" w:hAnsi="GHEA Grapalat" w:cs="GHEA Grapalat"/>
          <w:color w:val="000000"/>
        </w:rPr>
        <w:t xml:space="preserve">%-ով </w:t>
      </w:r>
      <w:r w:rsidR="00193A65" w:rsidRPr="002329D9">
        <w:rPr>
          <w:rFonts w:ascii="GHEA Grapalat" w:hAnsi="GHEA Grapalat" w:cs="GHEA Grapalat"/>
        </w:rPr>
        <w:t xml:space="preserve">կամ </w:t>
      </w:r>
      <w:r w:rsidR="00B05972" w:rsidRPr="002329D9">
        <w:rPr>
          <w:rFonts w:ascii="GHEA Grapalat" w:hAnsi="GHEA Grapalat" w:cs="GHEA Grapalat"/>
        </w:rPr>
        <w:t>9.</w:t>
      </w:r>
      <w:r w:rsidR="003C0FA7" w:rsidRPr="002329D9">
        <w:rPr>
          <w:rFonts w:ascii="GHEA Grapalat" w:hAnsi="GHEA Grapalat" w:cs="GHEA Grapalat"/>
        </w:rPr>
        <w:t>7</w:t>
      </w:r>
      <w:r w:rsidR="00B05972" w:rsidRPr="002329D9">
        <w:rPr>
          <w:rFonts w:ascii="GHEA Grapalat" w:hAnsi="GHEA Grapalat" w:cs="GHEA Grapalat"/>
        </w:rPr>
        <w:t xml:space="preserve"> </w:t>
      </w:r>
      <w:r w:rsidR="00153E6A" w:rsidRPr="002329D9">
        <w:rPr>
          <w:rFonts w:ascii="GHEA Grapalat" w:hAnsi="GHEA Grapalat" w:cs="GHEA Grapalat"/>
        </w:rPr>
        <w:t>մլ</w:t>
      </w:r>
      <w:r w:rsidR="001610B2" w:rsidRPr="002329D9">
        <w:rPr>
          <w:rFonts w:ascii="GHEA Grapalat" w:hAnsi="GHEA Grapalat" w:cs="GHEA Grapalat"/>
        </w:rPr>
        <w:t>րդ</w:t>
      </w:r>
      <w:r w:rsidR="009269D8" w:rsidRPr="002329D9">
        <w:rPr>
          <w:rFonts w:ascii="GHEA Grapalat" w:hAnsi="GHEA Grapalat" w:cs="GHEA Grapalat"/>
        </w:rPr>
        <w:t xml:space="preserve"> </w:t>
      </w:r>
      <w:r w:rsidR="00C01D4B" w:rsidRPr="002329D9">
        <w:rPr>
          <w:rFonts w:ascii="GHEA Grapalat" w:hAnsi="GHEA Grapalat" w:cs="GHEA Grapalat"/>
          <w:color w:val="000000"/>
        </w:rPr>
        <w:t>դրամով</w:t>
      </w:r>
      <w:r w:rsidR="00023481" w:rsidRPr="002329D9">
        <w:rPr>
          <w:rFonts w:ascii="GHEA Grapalat" w:hAnsi="GHEA Grapalat" w:cs="GHEA Grapalat"/>
          <w:color w:val="000000"/>
        </w:rPr>
        <w:t>: Աճն արձանագրվել է</w:t>
      </w:r>
      <w:r w:rsidR="00203D68" w:rsidRPr="002329D9">
        <w:rPr>
          <w:rFonts w:ascii="GHEA Grapalat" w:hAnsi="GHEA Grapalat" w:cs="GHEA Grapalat"/>
          <w:color w:val="000000"/>
        </w:rPr>
        <w:t xml:space="preserve"> հիմնականում </w:t>
      </w:r>
      <w:r w:rsidR="001610B2" w:rsidRPr="002329D9">
        <w:rPr>
          <w:rFonts w:ascii="GHEA Grapalat" w:hAnsi="GHEA Grapalat" w:cs="GHEA Grapalat"/>
          <w:color w:val="000000"/>
        </w:rPr>
        <w:t xml:space="preserve">դրոշմանիշային </w:t>
      </w:r>
      <w:r w:rsidR="00203D68" w:rsidRPr="002329D9">
        <w:rPr>
          <w:rFonts w:ascii="GHEA Grapalat" w:hAnsi="GHEA Grapalat" w:cs="GHEA Grapalat"/>
          <w:color w:val="000000"/>
        </w:rPr>
        <w:t xml:space="preserve">վճարների </w:t>
      </w:r>
      <w:r w:rsidR="00023481" w:rsidRPr="002329D9">
        <w:rPr>
          <w:rFonts w:ascii="GHEA Grapalat" w:hAnsi="GHEA Grapalat" w:cs="GHEA Grapalat"/>
          <w:color w:val="000000"/>
        </w:rPr>
        <w:t>գծով</w:t>
      </w:r>
      <w:r w:rsidR="00A716B3" w:rsidRPr="002329D9">
        <w:rPr>
          <w:rFonts w:ascii="GHEA Grapalat" w:hAnsi="GHEA Grapalat" w:cs="GHEA Grapalat"/>
          <w:color w:val="000000"/>
        </w:rPr>
        <w:t xml:space="preserve">՝ </w:t>
      </w:r>
      <w:r w:rsidR="00023481" w:rsidRPr="002329D9">
        <w:rPr>
          <w:rFonts w:ascii="GHEA Grapalat" w:hAnsi="GHEA Grapalat" w:cs="GHEA Grapalat"/>
          <w:color w:val="000000"/>
        </w:rPr>
        <w:t>պայմանավոր</w:t>
      </w:r>
      <w:r w:rsidR="00A716B3" w:rsidRPr="002329D9">
        <w:rPr>
          <w:rFonts w:ascii="GHEA Grapalat" w:hAnsi="GHEA Grapalat" w:cs="GHEA Grapalat"/>
          <w:color w:val="000000"/>
        </w:rPr>
        <w:t>ված 2021 թվականի հունվարի 1-ից</w:t>
      </w:r>
      <w:r w:rsidR="00710344" w:rsidRPr="002329D9">
        <w:rPr>
          <w:rFonts w:ascii="GHEA Grapalat" w:hAnsi="GHEA Grapalat" w:cs="GHEA Grapalat"/>
          <w:color w:val="000000"/>
        </w:rPr>
        <w:t xml:space="preserve"> «Հայաստանի Հանրապետության պաշտպանության ժամանակ զինծառայողների կյանքին կամ առողջությանը պատճառված վնասների հատուցման մասին» ՀՀ</w:t>
      </w:r>
      <w:r w:rsidR="00A716B3" w:rsidRPr="002329D9">
        <w:rPr>
          <w:rFonts w:ascii="GHEA Grapalat" w:hAnsi="GHEA Grapalat" w:cs="GHEA Grapalat"/>
          <w:color w:val="000000"/>
        </w:rPr>
        <w:t xml:space="preserve"> օրենքում կատարված փոփոխություններ</w:t>
      </w:r>
      <w:r w:rsidR="00023481" w:rsidRPr="002329D9">
        <w:rPr>
          <w:rFonts w:ascii="GHEA Grapalat" w:hAnsi="GHEA Grapalat" w:cs="GHEA Grapalat"/>
          <w:color w:val="000000"/>
        </w:rPr>
        <w:t>ի համաձայն</w:t>
      </w:r>
      <w:r w:rsidR="00A716B3" w:rsidRPr="002329D9">
        <w:rPr>
          <w:rFonts w:ascii="GHEA Grapalat" w:hAnsi="GHEA Grapalat" w:cs="GHEA Grapalat"/>
          <w:color w:val="000000"/>
        </w:rPr>
        <w:t xml:space="preserve"> դրոշմանիշային վճարների դրույքաչափերի բարձրացմա</w:t>
      </w:r>
      <w:r w:rsidR="00023481" w:rsidRPr="002329D9">
        <w:rPr>
          <w:rFonts w:ascii="GHEA Grapalat" w:hAnsi="GHEA Grapalat" w:cs="GHEA Grapalat"/>
          <w:color w:val="000000"/>
        </w:rPr>
        <w:t>մբ</w:t>
      </w:r>
      <w:r w:rsidR="00203CC9" w:rsidRPr="002329D9">
        <w:rPr>
          <w:rFonts w:ascii="GHEA Grapalat" w:hAnsi="GHEA Grapalat" w:cs="GHEA Grapalat"/>
          <w:color w:val="000000"/>
        </w:rPr>
        <w:t>:</w:t>
      </w:r>
    </w:p>
    <w:p w14:paraId="3948ED3F" w14:textId="50B62C1F" w:rsidR="0037518E" w:rsidRPr="002329D9" w:rsidRDefault="0037518E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329D9">
        <w:rPr>
          <w:rFonts w:ascii="GHEA Grapalat" w:hAnsi="GHEA Grapalat" w:cs="GHEA Grapalat"/>
          <w:color w:val="000000"/>
        </w:rPr>
        <w:t>Հաշվետու ժամանակահատվածում հարկերի անցումային գերավճարից մարված հարկային պարտավորությունների գումարը կազմել</w:t>
      </w:r>
      <w:r w:rsidRPr="002329D9">
        <w:rPr>
          <w:rFonts w:ascii="GHEA Grapalat" w:hAnsi="GHEA Grapalat" w:cs="GHEA Grapalat"/>
          <w:color w:val="000000"/>
          <w:lang w:val="ru-RU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է</w:t>
      </w:r>
      <w:r w:rsidRPr="002329D9">
        <w:rPr>
          <w:rFonts w:ascii="GHEA Grapalat" w:hAnsi="GHEA Grapalat" w:cs="GHEA Grapalat"/>
          <w:color w:val="000000"/>
          <w:lang w:val="ru-RU"/>
        </w:rPr>
        <w:t xml:space="preserve"> </w:t>
      </w:r>
      <w:r w:rsidR="00B05972" w:rsidRPr="002329D9">
        <w:rPr>
          <w:rFonts w:ascii="GHEA Grapalat" w:hAnsi="GHEA Grapalat" w:cs="GHEA Grapalat"/>
          <w:color w:val="000000"/>
        </w:rPr>
        <w:t xml:space="preserve">շուրջ </w:t>
      </w:r>
      <w:r w:rsidR="000605F3" w:rsidRPr="002329D9">
        <w:rPr>
          <w:rFonts w:ascii="GHEA Grapalat" w:hAnsi="GHEA Grapalat" w:cs="GHEA Grapalat"/>
          <w:color w:val="000000"/>
        </w:rPr>
        <w:t>4</w:t>
      </w:r>
      <w:r w:rsidR="00B05972" w:rsidRPr="002329D9">
        <w:rPr>
          <w:rFonts w:ascii="GHEA Grapalat" w:hAnsi="GHEA Grapalat" w:cs="GHEA Grapalat"/>
          <w:color w:val="000000"/>
        </w:rPr>
        <w:t>.1</w:t>
      </w:r>
      <w:r w:rsidRPr="002329D9">
        <w:rPr>
          <w:rFonts w:ascii="GHEA Grapalat" w:hAnsi="GHEA Grapalat" w:cs="GHEA Grapalat"/>
          <w:color w:val="000000"/>
          <w:lang w:val="ru-RU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մլ</w:t>
      </w:r>
      <w:r w:rsidR="00B05972" w:rsidRPr="002329D9">
        <w:rPr>
          <w:rFonts w:ascii="GHEA Grapalat" w:hAnsi="GHEA Grapalat" w:cs="GHEA Grapalat"/>
          <w:color w:val="000000"/>
        </w:rPr>
        <w:t>րդ</w:t>
      </w:r>
      <w:r w:rsidRPr="002329D9">
        <w:rPr>
          <w:rFonts w:ascii="GHEA Grapalat" w:hAnsi="GHEA Grapalat" w:cs="GHEA Grapalat"/>
          <w:color w:val="000000"/>
          <w:lang w:val="ru-RU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>դրամ</w:t>
      </w:r>
      <w:r w:rsidR="00AA7A36" w:rsidRPr="002329D9">
        <w:rPr>
          <w:rFonts w:ascii="GHEA Grapalat" w:hAnsi="GHEA Grapalat" w:cs="GHEA Grapalat"/>
          <w:color w:val="000000"/>
        </w:rPr>
        <w:t>` նախորդ տարվա</w:t>
      </w:r>
      <w:r w:rsidR="0005201E">
        <w:rPr>
          <w:rFonts w:ascii="GHEA Grapalat" w:hAnsi="GHEA Grapalat" w:cs="GHEA Grapalat"/>
          <w:color w:val="000000"/>
        </w:rPr>
        <w:t xml:space="preserve"> առաջին կիսամյակի</w:t>
      </w:r>
      <w:r w:rsidR="00AA7A36" w:rsidRPr="002329D9">
        <w:rPr>
          <w:rFonts w:ascii="GHEA Grapalat" w:hAnsi="GHEA Grapalat" w:cs="GHEA Grapalat"/>
          <w:color w:val="000000"/>
        </w:rPr>
        <w:t xml:space="preserve"> 1</w:t>
      </w:r>
      <w:r w:rsidR="00B05972" w:rsidRPr="002329D9">
        <w:rPr>
          <w:rFonts w:ascii="GHEA Grapalat" w:hAnsi="GHEA Grapalat" w:cs="GHEA Grapalat"/>
          <w:color w:val="000000"/>
        </w:rPr>
        <w:t>93</w:t>
      </w:r>
      <w:r w:rsidR="00A37F2A" w:rsidRPr="002329D9">
        <w:rPr>
          <w:rFonts w:ascii="GHEA Grapalat" w:hAnsi="GHEA Grapalat" w:cs="GHEA Grapalat"/>
          <w:color w:val="000000"/>
        </w:rPr>
        <w:t>.</w:t>
      </w:r>
      <w:r w:rsidR="00B05972" w:rsidRPr="002329D9">
        <w:rPr>
          <w:rFonts w:ascii="GHEA Grapalat" w:hAnsi="GHEA Grapalat" w:cs="GHEA Grapalat"/>
          <w:color w:val="000000"/>
        </w:rPr>
        <w:t>6</w:t>
      </w:r>
      <w:r w:rsidR="0005201E">
        <w:rPr>
          <w:rFonts w:ascii="Courier New" w:hAnsi="Courier New" w:cs="Courier New"/>
          <w:color w:val="000000"/>
        </w:rPr>
        <w:t xml:space="preserve"> </w:t>
      </w:r>
      <w:r w:rsidR="00AA7A36" w:rsidRPr="002329D9">
        <w:rPr>
          <w:rFonts w:ascii="GHEA Grapalat" w:hAnsi="GHEA Grapalat" w:cs="GHEA Grapalat"/>
          <w:color w:val="000000"/>
        </w:rPr>
        <w:t>մլն</w:t>
      </w:r>
      <w:r w:rsidR="0005201E">
        <w:rPr>
          <w:rFonts w:ascii="GHEA Grapalat" w:hAnsi="GHEA Grapalat" w:cs="GHEA Grapalat"/>
          <w:color w:val="000000"/>
        </w:rPr>
        <w:t xml:space="preserve"> </w:t>
      </w:r>
      <w:r w:rsidR="00AA7A36" w:rsidRPr="002329D9">
        <w:rPr>
          <w:rFonts w:ascii="GHEA Grapalat" w:hAnsi="GHEA Grapalat" w:cs="GHEA Grapalat"/>
          <w:color w:val="000000"/>
        </w:rPr>
        <w:t>դրամի դիմաց:</w:t>
      </w:r>
    </w:p>
    <w:p w14:paraId="0BB641AC" w14:textId="1EFFCB0A" w:rsidR="0042116B" w:rsidRDefault="00565F67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>20</w:t>
      </w:r>
      <w:r w:rsidR="00203D68" w:rsidRPr="002329D9">
        <w:rPr>
          <w:rFonts w:ascii="GHEA Grapalat" w:hAnsi="GHEA Grapalat" w:cs="GHEA Grapalat"/>
          <w:color w:val="000000"/>
        </w:rPr>
        <w:t>2</w:t>
      </w:r>
      <w:r w:rsidR="00CE0E6D" w:rsidRPr="002329D9">
        <w:rPr>
          <w:rFonts w:ascii="GHEA Grapalat" w:hAnsi="GHEA Grapalat" w:cs="GHEA Grapalat"/>
          <w:color w:val="000000"/>
        </w:rPr>
        <w:t>1</w:t>
      </w:r>
      <w:r w:rsidRPr="002329D9">
        <w:rPr>
          <w:rFonts w:ascii="GHEA Grapalat" w:hAnsi="GHEA Grapalat" w:cs="GHEA Grapalat"/>
          <w:color w:val="000000"/>
        </w:rPr>
        <w:t xml:space="preserve"> թվականի </w:t>
      </w:r>
      <w:r w:rsidR="00C943C7" w:rsidRPr="002329D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C943C7" w:rsidRPr="002329D9">
        <w:rPr>
          <w:rFonts w:ascii="GHEA Grapalat" w:hAnsi="GHEA Grapalat" w:cs="GHEA Grapalat"/>
          <w:color w:val="000000"/>
        </w:rPr>
        <w:t xml:space="preserve"> </w:t>
      </w:r>
      <w:r w:rsidR="00D62B72" w:rsidRPr="002329D9">
        <w:rPr>
          <w:rFonts w:ascii="GHEA Grapalat" w:hAnsi="GHEA Grapalat" w:cs="GHEA Grapalat"/>
          <w:color w:val="000000"/>
        </w:rPr>
        <w:t>պետական բյուջե են մուտքագրվել</w:t>
      </w:r>
      <w:r w:rsidR="00AB4A96" w:rsidRPr="002329D9">
        <w:rPr>
          <w:rFonts w:ascii="GHEA Grapalat" w:hAnsi="GHEA Grapalat" w:cs="GHEA Grapalat"/>
          <w:color w:val="000000"/>
        </w:rPr>
        <w:t xml:space="preserve"> </w:t>
      </w:r>
      <w:r w:rsidR="00A37F2A" w:rsidRPr="002329D9">
        <w:rPr>
          <w:rFonts w:ascii="GHEA Grapalat" w:hAnsi="GHEA Grapalat" w:cs="GHEA Grapalat"/>
          <w:color w:val="000000"/>
        </w:rPr>
        <w:t>1</w:t>
      </w:r>
      <w:r w:rsidR="00886405" w:rsidRPr="002329D9">
        <w:rPr>
          <w:rFonts w:ascii="GHEA Grapalat" w:hAnsi="GHEA Grapalat" w:cs="GHEA Grapalat"/>
          <w:color w:val="000000"/>
        </w:rPr>
        <w:t>6.8</w:t>
      </w:r>
      <w:r w:rsidR="00A37F2A" w:rsidRPr="002329D9">
        <w:rPr>
          <w:rFonts w:ascii="GHEA Grapalat" w:hAnsi="GHEA Grapalat" w:cs="GHEA Grapalat"/>
          <w:color w:val="000000"/>
        </w:rPr>
        <w:t xml:space="preserve"> </w:t>
      </w:r>
      <w:r w:rsidRPr="002329D9">
        <w:rPr>
          <w:rFonts w:ascii="GHEA Grapalat" w:hAnsi="GHEA Grapalat" w:cs="GHEA Grapalat"/>
          <w:color w:val="000000"/>
        </w:rPr>
        <w:t xml:space="preserve">մլրդ դրամ պետական տուրքեր` </w:t>
      </w:r>
      <w:r w:rsidR="00A5487F" w:rsidRPr="002329D9">
        <w:rPr>
          <w:rFonts w:ascii="GHEA Grapalat" w:hAnsi="GHEA Grapalat" w:cs="GHEA Grapalat"/>
          <w:color w:val="000000"/>
        </w:rPr>
        <w:t xml:space="preserve">կազմելով </w:t>
      </w:r>
      <w:r w:rsidR="00580D98">
        <w:rPr>
          <w:rFonts w:ascii="GHEA Grapalat" w:hAnsi="GHEA Grapalat" w:cs="GHEA Grapalat"/>
          <w:color w:val="000000"/>
        </w:rPr>
        <w:t xml:space="preserve">առաջին կիսամյակի </w:t>
      </w:r>
      <w:r w:rsidR="00A5487F" w:rsidRPr="002329D9">
        <w:rPr>
          <w:rFonts w:ascii="GHEA Grapalat" w:hAnsi="GHEA Grapalat" w:cs="GHEA Grapalat"/>
          <w:color w:val="000000"/>
        </w:rPr>
        <w:t xml:space="preserve">ծրագրի </w:t>
      </w:r>
      <w:r w:rsidR="00886405" w:rsidRPr="002329D9">
        <w:rPr>
          <w:rFonts w:ascii="GHEA Grapalat" w:hAnsi="GHEA Grapalat" w:cs="GHEA Grapalat"/>
          <w:color w:val="000000"/>
        </w:rPr>
        <w:t>8</w:t>
      </w:r>
      <w:r w:rsidR="003C0FA7" w:rsidRPr="002329D9">
        <w:rPr>
          <w:rFonts w:ascii="GHEA Grapalat" w:hAnsi="GHEA Grapalat" w:cs="GHEA Grapalat"/>
          <w:color w:val="000000"/>
        </w:rPr>
        <w:t>6</w:t>
      </w:r>
      <w:r w:rsidR="00A37F2A" w:rsidRPr="002329D9">
        <w:rPr>
          <w:rFonts w:ascii="GHEA Grapalat" w:hAnsi="GHEA Grapalat" w:cs="GHEA Grapalat"/>
          <w:color w:val="000000"/>
        </w:rPr>
        <w:t>.</w:t>
      </w:r>
      <w:r w:rsidR="00886405" w:rsidRPr="002329D9">
        <w:rPr>
          <w:rFonts w:ascii="GHEA Grapalat" w:hAnsi="GHEA Grapalat" w:cs="GHEA Grapalat"/>
          <w:color w:val="000000"/>
        </w:rPr>
        <w:t>3</w:t>
      </w:r>
      <w:r w:rsidR="00A5487F" w:rsidRPr="002329D9">
        <w:rPr>
          <w:rFonts w:ascii="GHEA Grapalat" w:hAnsi="GHEA Grapalat" w:cs="GHEA Grapalat"/>
          <w:color w:val="000000"/>
        </w:rPr>
        <w:t>%-ը</w:t>
      </w:r>
      <w:r w:rsidR="00820991" w:rsidRPr="002329D9">
        <w:rPr>
          <w:rFonts w:ascii="GHEA Grapalat" w:hAnsi="GHEA Grapalat" w:cs="GHEA Grapalat"/>
          <w:color w:val="000000"/>
        </w:rPr>
        <w:t xml:space="preserve">: </w:t>
      </w:r>
      <w:r w:rsidR="00F47938" w:rsidRPr="002329D9">
        <w:rPr>
          <w:rFonts w:ascii="GHEA Grapalat" w:hAnsi="GHEA Grapalat" w:cs="GHEA Grapalat"/>
          <w:color w:val="000000"/>
        </w:rPr>
        <w:t xml:space="preserve">Շեղումը հիմնականում պայմանավորված է օրենքով սահմանված այլ ծառայությունների և գործողությունների, պետական գրանցման և լիցենզավորման ենթակա գործունեություն </w:t>
      </w:r>
      <w:r w:rsidR="00F47938" w:rsidRPr="002329D9">
        <w:rPr>
          <w:rFonts w:ascii="GHEA Grapalat" w:hAnsi="GHEA Grapalat" w:cs="GHEA Grapalat"/>
          <w:color w:val="000000"/>
        </w:rPr>
        <w:lastRenderedPageBreak/>
        <w:t xml:space="preserve">իրականացնելու նպատակով լիցենզիաներ, արտոնագրեր (թույլտվություններ) տալու համար սահմանված պետական տուրքերի կատարողականով: Նշված մուտքերը կազմել են համապատասխանաբար 5.8 մլրդ դրամ, </w:t>
      </w:r>
      <w:r w:rsidR="00675021" w:rsidRPr="002329D9">
        <w:rPr>
          <w:rFonts w:ascii="GHEA Grapalat" w:hAnsi="GHEA Grapalat" w:cs="GHEA Grapalat"/>
          <w:color w:val="000000"/>
        </w:rPr>
        <w:t>2.3</w:t>
      </w:r>
      <w:r w:rsidR="00F47938" w:rsidRPr="002329D9">
        <w:rPr>
          <w:rFonts w:ascii="GHEA Grapalat" w:hAnsi="GHEA Grapalat" w:cs="GHEA Grapalat"/>
          <w:color w:val="000000"/>
        </w:rPr>
        <w:t xml:space="preserve"> մլրդ դրամ և </w:t>
      </w:r>
      <w:r w:rsidR="00675021" w:rsidRPr="002329D9">
        <w:rPr>
          <w:rFonts w:ascii="GHEA Grapalat" w:hAnsi="GHEA Grapalat" w:cs="GHEA Grapalat"/>
          <w:color w:val="000000"/>
        </w:rPr>
        <w:t>4.6</w:t>
      </w:r>
      <w:r w:rsidR="00F47938" w:rsidRPr="002329D9">
        <w:rPr>
          <w:rFonts w:ascii="GHEA Grapalat" w:hAnsi="GHEA Grapalat" w:cs="GHEA Grapalat"/>
          <w:color w:val="000000"/>
        </w:rPr>
        <w:t xml:space="preserve"> մլրդ դրամ կամ առաջին կիսամյակի ծրագրային ցուցանիշների համապատասխանաբար 71.2%-ը, </w:t>
      </w:r>
      <w:r w:rsidR="00675021" w:rsidRPr="002329D9">
        <w:rPr>
          <w:rFonts w:ascii="GHEA Grapalat" w:hAnsi="GHEA Grapalat" w:cs="GHEA Grapalat"/>
          <w:color w:val="000000"/>
        </w:rPr>
        <w:t>79.2</w:t>
      </w:r>
      <w:r w:rsidR="00F47938" w:rsidRPr="002329D9">
        <w:rPr>
          <w:rFonts w:ascii="GHEA Grapalat" w:hAnsi="GHEA Grapalat" w:cs="GHEA Grapalat"/>
          <w:color w:val="000000"/>
        </w:rPr>
        <w:t xml:space="preserve">%-ը և </w:t>
      </w:r>
      <w:r w:rsidR="00675021" w:rsidRPr="002329D9">
        <w:rPr>
          <w:rFonts w:ascii="GHEA Grapalat" w:hAnsi="GHEA Grapalat" w:cs="GHEA Grapalat"/>
          <w:color w:val="000000"/>
        </w:rPr>
        <w:t>90.7</w:t>
      </w:r>
      <w:r w:rsidR="00F47938" w:rsidRPr="002329D9">
        <w:rPr>
          <w:rFonts w:ascii="GHEA Grapalat" w:hAnsi="GHEA Grapalat" w:cs="GHEA Grapalat"/>
          <w:color w:val="000000"/>
        </w:rPr>
        <w:t>%</w:t>
      </w:r>
      <w:r w:rsidR="00F47938" w:rsidRPr="002329D9">
        <w:rPr>
          <w:rFonts w:ascii="GHEA Grapalat" w:hAnsi="GHEA Grapalat" w:cs="GHEA Grapalat"/>
          <w:color w:val="000000"/>
        </w:rPr>
        <w:noBreakHyphen/>
        <w:t>ը:</w:t>
      </w:r>
      <w:r w:rsidR="00675021" w:rsidRPr="002329D9">
        <w:rPr>
          <w:rFonts w:ascii="GHEA Grapalat" w:hAnsi="GHEA Grapalat" w:cs="GHEA Grapalat"/>
          <w:color w:val="000000"/>
        </w:rPr>
        <w:t xml:space="preserve"> </w:t>
      </w:r>
    </w:p>
    <w:p w14:paraId="045AB7EC" w14:textId="6A021635" w:rsidR="0042116B" w:rsidRDefault="007C5A7B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 xml:space="preserve">Օրենքով սահմանված այլ ծառայությունների և գործողությունների համար գանձվող տուրքերի </w:t>
      </w:r>
      <w:r w:rsidR="004A1AF1" w:rsidRPr="002329D9">
        <w:rPr>
          <w:rFonts w:ascii="GHEA Grapalat" w:hAnsi="GHEA Grapalat" w:cs="GHEA Grapalat"/>
          <w:color w:val="000000"/>
        </w:rPr>
        <w:t xml:space="preserve">առաջին կիսամյակի </w:t>
      </w:r>
      <w:r w:rsidRPr="002329D9">
        <w:rPr>
          <w:rFonts w:ascii="GHEA Grapalat" w:hAnsi="GHEA Grapalat" w:cs="GHEA Grapalat"/>
          <w:color w:val="000000"/>
        </w:rPr>
        <w:t>ծրագր</w:t>
      </w:r>
      <w:r w:rsidR="004A1AF1" w:rsidRPr="002329D9">
        <w:rPr>
          <w:rFonts w:ascii="GHEA Grapalat" w:hAnsi="GHEA Grapalat" w:cs="GHEA Grapalat"/>
          <w:color w:val="000000"/>
        </w:rPr>
        <w:t>ային ցուցանիշ</w:t>
      </w:r>
      <w:r w:rsidR="00F02E21">
        <w:rPr>
          <w:rFonts w:ascii="GHEA Grapalat" w:hAnsi="GHEA Grapalat" w:cs="GHEA Grapalat"/>
          <w:color w:val="000000"/>
        </w:rPr>
        <w:t>ի համեմատ շեղումը</w:t>
      </w:r>
      <w:r w:rsidRPr="002329D9">
        <w:rPr>
          <w:rFonts w:ascii="GHEA Grapalat" w:hAnsi="GHEA Grapalat" w:cs="GHEA Grapalat"/>
          <w:color w:val="000000"/>
        </w:rPr>
        <w:t xml:space="preserve"> հիմնականում պայմանավորված է ՀՀ-ից օդային տրանսպորտի միջոցներով ֆիզիկական անձանց (օդային ուղևորների) ելքի </w:t>
      </w:r>
      <w:r w:rsidR="004956E1" w:rsidRPr="002329D9">
        <w:rPr>
          <w:rFonts w:ascii="GHEA Grapalat" w:hAnsi="GHEA Grapalat" w:cs="GHEA Grapalat"/>
          <w:color w:val="000000"/>
        </w:rPr>
        <w:t xml:space="preserve">և oրենքով սահմանված դեպքերում ծանուցման ենթակա գործունեությամբ զբաղվելու իրավունք ձեռք բերելու </w:t>
      </w:r>
      <w:r w:rsidRPr="002329D9">
        <w:rPr>
          <w:rFonts w:ascii="GHEA Grapalat" w:hAnsi="GHEA Grapalat" w:cs="GHEA Grapalat"/>
          <w:color w:val="000000"/>
        </w:rPr>
        <w:t xml:space="preserve">համար բյուջե մուտքագրված տուրքերով, որոնք կազմել են </w:t>
      </w:r>
      <w:r w:rsidR="004956E1" w:rsidRPr="002329D9">
        <w:rPr>
          <w:rFonts w:ascii="GHEA Grapalat" w:hAnsi="GHEA Grapalat" w:cs="GHEA Grapalat"/>
          <w:color w:val="000000"/>
        </w:rPr>
        <w:t xml:space="preserve">համապատասխանաբար </w:t>
      </w:r>
      <w:r w:rsidRPr="002329D9">
        <w:rPr>
          <w:rFonts w:ascii="GHEA Grapalat" w:hAnsi="GHEA Grapalat" w:cs="GHEA Grapalat"/>
          <w:color w:val="000000"/>
        </w:rPr>
        <w:t>3.4 մլրդ դրամ</w:t>
      </w:r>
      <w:r w:rsidR="004956E1" w:rsidRPr="002329D9">
        <w:rPr>
          <w:rFonts w:ascii="GHEA Grapalat" w:hAnsi="GHEA Grapalat" w:cs="GHEA Grapalat"/>
          <w:color w:val="000000"/>
        </w:rPr>
        <w:t xml:space="preserve"> և 1 մլրդ դրամ՝ 38.9%-ով (2.2 մլրդ դրամով) և 30.4%-ով (448 մլն դրամով) </w:t>
      </w:r>
      <w:r w:rsidRPr="002329D9">
        <w:rPr>
          <w:rFonts w:ascii="GHEA Grapalat" w:hAnsi="GHEA Grapalat" w:cs="GHEA Grapalat"/>
          <w:color w:val="000000"/>
        </w:rPr>
        <w:t xml:space="preserve">զիջելով </w:t>
      </w:r>
      <w:r w:rsidR="00BF5917" w:rsidRPr="002329D9">
        <w:rPr>
          <w:rFonts w:ascii="GHEA Grapalat" w:hAnsi="GHEA Grapalat" w:cs="GHEA Grapalat"/>
          <w:color w:val="000000"/>
        </w:rPr>
        <w:t>առաջին կիսամյակի</w:t>
      </w:r>
      <w:r w:rsidRPr="002329D9">
        <w:rPr>
          <w:rFonts w:ascii="GHEA Grapalat" w:hAnsi="GHEA Grapalat" w:cs="GHEA Grapalat"/>
          <w:color w:val="000000"/>
        </w:rPr>
        <w:t xml:space="preserve"> կանխատեսված ցուցանիշը:</w:t>
      </w:r>
      <w:r w:rsidR="00675021" w:rsidRPr="002329D9">
        <w:rPr>
          <w:rFonts w:ascii="GHEA Grapalat" w:hAnsi="GHEA Grapalat" w:cs="GHEA Grapalat"/>
          <w:color w:val="000000"/>
        </w:rPr>
        <w:t xml:space="preserve"> </w:t>
      </w:r>
    </w:p>
    <w:p w14:paraId="08609BB9" w14:textId="54789269" w:rsidR="0042116B" w:rsidRDefault="00675021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 xml:space="preserve">Պետական գրանցման համար գանձվող տուրքերի </w:t>
      </w:r>
      <w:r w:rsidR="00061D0D">
        <w:rPr>
          <w:rFonts w:ascii="GHEA Grapalat" w:hAnsi="GHEA Grapalat" w:cs="GHEA Grapalat"/>
          <w:color w:val="000000"/>
        </w:rPr>
        <w:t>կատարողականը</w:t>
      </w:r>
      <w:r w:rsidRPr="002329D9">
        <w:rPr>
          <w:rFonts w:ascii="GHEA Grapalat" w:hAnsi="GHEA Grapalat" w:cs="GHEA Grapalat"/>
          <w:color w:val="000000"/>
        </w:rPr>
        <w:t xml:space="preserve"> հիմնականում պայմանավորված է</w:t>
      </w:r>
      <w:r w:rsidR="00D21F14" w:rsidRPr="002329D9">
        <w:rPr>
          <w:rFonts w:ascii="GHEA Grapalat" w:hAnsi="GHEA Grapalat" w:cs="GHEA Grapalat"/>
          <w:color w:val="000000"/>
        </w:rPr>
        <w:t xml:space="preserve"> </w:t>
      </w:r>
      <w:r w:rsidR="004956E1" w:rsidRPr="002329D9">
        <w:rPr>
          <w:rFonts w:ascii="GHEA Grapalat" w:hAnsi="GHEA Grapalat" w:cs="GHEA Grapalat"/>
          <w:color w:val="000000"/>
        </w:rPr>
        <w:t>ավտոմոբիլի հաշվառման համարանիշ (բացառությամբ տարանցիկ և ժամանակավոր համարանիշի) տալու,</w:t>
      </w:r>
      <w:r w:rsidR="003A1EF1">
        <w:rPr>
          <w:rFonts w:ascii="GHEA Grapalat" w:hAnsi="GHEA Grapalat" w:cs="GHEA Grapalat"/>
          <w:color w:val="000000"/>
        </w:rPr>
        <w:t xml:space="preserve"> </w:t>
      </w:r>
      <w:r w:rsidR="004956E1" w:rsidRPr="002329D9">
        <w:rPr>
          <w:rFonts w:ascii="GHEA Grapalat" w:hAnsi="GHEA Grapalat" w:cs="GHEA Grapalat"/>
          <w:color w:val="000000"/>
        </w:rPr>
        <w:t>գյուղատնտեսական ինքնագնաց մեքենայի գրանցման, պետական համարանիշ տալու, ինչպես նաև կորցրած պետական համարանիշը վերականգնելու, լիցենզառուներին տրանսպորտային միջոցների պարտադիր տեխնիկական զննության համապատասխան նմուշի փաստաթուղթ տրամադրելու և</w:t>
      </w:r>
      <w:r w:rsidR="00D21F14" w:rsidRPr="002329D9">
        <w:rPr>
          <w:rFonts w:ascii="GHEA Grapalat" w:hAnsi="GHEA Grapalat" w:cs="GHEA Grapalat"/>
          <w:color w:val="000000"/>
        </w:rPr>
        <w:t xml:space="preserve"> </w:t>
      </w:r>
      <w:r w:rsidR="004956E1" w:rsidRPr="002329D9">
        <w:rPr>
          <w:rFonts w:ascii="GHEA Grapalat" w:hAnsi="GHEA Grapalat" w:cs="GHEA Grapalat"/>
          <w:color w:val="000000"/>
        </w:rPr>
        <w:t>ավտոմոբիլի, մոտոտրանսպորտային միջոցի, տրիցիկլի, քվադրիցիկլի, կցորդի (կիսակցորդի) հաշվառման վկայագիր տալու համար բյուջե մուտքագրված տուրքեր</w:t>
      </w:r>
      <w:r w:rsidR="00C40A6D">
        <w:rPr>
          <w:rFonts w:ascii="GHEA Grapalat" w:hAnsi="GHEA Grapalat" w:cs="GHEA Grapalat"/>
          <w:color w:val="000000"/>
        </w:rPr>
        <w:t>ի կատարողականով</w:t>
      </w:r>
      <w:r w:rsidR="004956E1" w:rsidRPr="002329D9">
        <w:rPr>
          <w:rFonts w:ascii="GHEA Grapalat" w:hAnsi="GHEA Grapalat" w:cs="GHEA Grapalat"/>
          <w:color w:val="000000"/>
        </w:rPr>
        <w:t xml:space="preserve">, որոնք կազմել են </w:t>
      </w:r>
      <w:r w:rsidR="00D21F14" w:rsidRPr="002329D9">
        <w:rPr>
          <w:rFonts w:ascii="GHEA Grapalat" w:hAnsi="GHEA Grapalat" w:cs="GHEA Grapalat"/>
          <w:color w:val="000000"/>
        </w:rPr>
        <w:t>համապատասխանաբար 847.8 մլն դրամ, 358.5 մլն դրամ և 434.9 մլն դրամ՝ 2</w:t>
      </w:r>
      <w:r w:rsidR="004956E1" w:rsidRPr="002329D9">
        <w:rPr>
          <w:rFonts w:ascii="GHEA Grapalat" w:hAnsi="GHEA Grapalat" w:cs="GHEA Grapalat"/>
          <w:color w:val="000000"/>
        </w:rPr>
        <w:t>9</w:t>
      </w:r>
      <w:r w:rsidR="00D21F14" w:rsidRPr="002329D9">
        <w:rPr>
          <w:rFonts w:ascii="GHEA Grapalat" w:hAnsi="GHEA Grapalat" w:cs="GHEA Grapalat"/>
          <w:color w:val="000000"/>
        </w:rPr>
        <w:t>.4</w:t>
      </w:r>
      <w:r w:rsidR="004956E1" w:rsidRPr="002329D9">
        <w:rPr>
          <w:rFonts w:ascii="GHEA Grapalat" w:hAnsi="GHEA Grapalat" w:cs="GHEA Grapalat"/>
          <w:color w:val="000000"/>
        </w:rPr>
        <w:t>%-ով (</w:t>
      </w:r>
      <w:r w:rsidR="00D21F14" w:rsidRPr="002329D9">
        <w:rPr>
          <w:rFonts w:ascii="GHEA Grapalat" w:hAnsi="GHEA Grapalat" w:cs="GHEA Grapalat"/>
          <w:color w:val="000000"/>
        </w:rPr>
        <w:t xml:space="preserve">353 </w:t>
      </w:r>
      <w:r w:rsidR="004956E1" w:rsidRPr="002329D9">
        <w:rPr>
          <w:rFonts w:ascii="GHEA Grapalat" w:hAnsi="GHEA Grapalat" w:cs="GHEA Grapalat"/>
          <w:color w:val="000000"/>
        </w:rPr>
        <w:t>մլ</w:t>
      </w:r>
      <w:r w:rsidR="00D21F14" w:rsidRPr="002329D9">
        <w:rPr>
          <w:rFonts w:ascii="GHEA Grapalat" w:hAnsi="GHEA Grapalat" w:cs="GHEA Grapalat"/>
          <w:color w:val="000000"/>
        </w:rPr>
        <w:t>ն</w:t>
      </w:r>
      <w:r w:rsidR="004956E1" w:rsidRPr="002329D9">
        <w:rPr>
          <w:rFonts w:ascii="GHEA Grapalat" w:hAnsi="GHEA Grapalat" w:cs="GHEA Grapalat"/>
          <w:color w:val="000000"/>
        </w:rPr>
        <w:t xml:space="preserve"> դրամով)</w:t>
      </w:r>
      <w:r w:rsidR="00D21F14" w:rsidRPr="002329D9">
        <w:rPr>
          <w:rFonts w:ascii="GHEA Grapalat" w:hAnsi="GHEA Grapalat" w:cs="GHEA Grapalat"/>
          <w:color w:val="000000"/>
        </w:rPr>
        <w:t>, 34.8%-ով (</w:t>
      </w:r>
      <w:r w:rsidR="0042116B">
        <w:rPr>
          <w:rFonts w:ascii="GHEA Grapalat" w:hAnsi="GHEA Grapalat" w:cs="GHEA Grapalat"/>
          <w:color w:val="000000"/>
        </w:rPr>
        <w:t>191.5 մլն դրամով) և 27.5%</w:t>
      </w:r>
      <w:r w:rsidR="0042116B">
        <w:rPr>
          <w:rFonts w:ascii="GHEA Grapalat" w:hAnsi="GHEA Grapalat" w:cs="GHEA Grapalat"/>
          <w:color w:val="000000"/>
        </w:rPr>
        <w:noBreakHyphen/>
      </w:r>
      <w:r w:rsidR="00D21F14" w:rsidRPr="002329D9">
        <w:rPr>
          <w:rFonts w:ascii="GHEA Grapalat" w:hAnsi="GHEA Grapalat" w:cs="GHEA Grapalat"/>
          <w:color w:val="000000"/>
        </w:rPr>
        <w:t xml:space="preserve">ով (165.1 մլն դրամով) </w:t>
      </w:r>
      <w:r w:rsidR="004956E1" w:rsidRPr="002329D9">
        <w:rPr>
          <w:rFonts w:ascii="GHEA Grapalat" w:hAnsi="GHEA Grapalat" w:cs="GHEA Grapalat"/>
          <w:color w:val="000000"/>
        </w:rPr>
        <w:t>զիջելով կանխատեսված ցուցանիշը:</w:t>
      </w:r>
      <w:r w:rsidR="00D21F14" w:rsidRPr="002329D9">
        <w:rPr>
          <w:rFonts w:ascii="GHEA Grapalat" w:hAnsi="GHEA Grapalat" w:cs="GHEA Grapalat"/>
          <w:color w:val="000000"/>
        </w:rPr>
        <w:t xml:space="preserve"> </w:t>
      </w:r>
    </w:p>
    <w:p w14:paraId="6718BCFE" w14:textId="7D42BD07" w:rsidR="0042116B" w:rsidRDefault="00C40A6D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Լ</w:t>
      </w:r>
      <w:r w:rsidR="00D21F14" w:rsidRPr="002329D9">
        <w:rPr>
          <w:rFonts w:ascii="GHEA Grapalat" w:hAnsi="GHEA Grapalat" w:cs="GHEA Grapalat"/>
          <w:color w:val="000000"/>
        </w:rPr>
        <w:t xml:space="preserve">իցենզավորման ենթակա գործունեություն իրականացնելու նպատակով լիցենզիաներ, արտոնագրեր (թույլտվություններ) տալու համար գանձվող տուրքերի </w:t>
      </w:r>
      <w:r>
        <w:rPr>
          <w:rFonts w:ascii="GHEA Grapalat" w:hAnsi="GHEA Grapalat" w:cs="GHEA Grapalat"/>
          <w:color w:val="000000"/>
        </w:rPr>
        <w:t>կատարողական</w:t>
      </w:r>
      <w:r w:rsidR="00D21F14" w:rsidRPr="002329D9">
        <w:rPr>
          <w:rFonts w:ascii="GHEA Grapalat" w:hAnsi="GHEA Grapalat" w:cs="GHEA Grapalat"/>
          <w:color w:val="000000"/>
        </w:rPr>
        <w:t>ը հիմնականում պայմանավորված է</w:t>
      </w:r>
      <w:r w:rsidR="00DD48EC" w:rsidRPr="002329D9">
        <w:rPr>
          <w:rFonts w:ascii="GHEA Grapalat" w:hAnsi="GHEA Grapalat" w:cs="GHEA Grapalat"/>
          <w:color w:val="000000"/>
        </w:rPr>
        <w:t xml:space="preserve"> մաքսային բնագավառում գանձված</w:t>
      </w:r>
      <w:r w:rsidR="0042116B">
        <w:rPr>
          <w:rFonts w:ascii="GHEA Grapalat" w:hAnsi="GHEA Grapalat" w:cs="GHEA Grapalat"/>
          <w:color w:val="000000"/>
        </w:rPr>
        <w:t xml:space="preserve"> տուրքերով, որոնք կազմել են 1.6</w:t>
      </w:r>
      <w:r w:rsidR="0042116B">
        <w:rPr>
          <w:rFonts w:ascii="Courier New" w:hAnsi="Courier New" w:cs="Courier New"/>
          <w:color w:val="000000"/>
        </w:rPr>
        <w:t> </w:t>
      </w:r>
      <w:r w:rsidR="00DD48EC" w:rsidRPr="002329D9">
        <w:rPr>
          <w:rFonts w:ascii="GHEA Grapalat" w:hAnsi="GHEA Grapalat" w:cs="GHEA Grapalat"/>
          <w:color w:val="000000"/>
        </w:rPr>
        <w:t xml:space="preserve">մլրդ դրամ կամ առաջին կիսամյակի ծրագրային ցուցանիշի 64.7%-ը: </w:t>
      </w:r>
    </w:p>
    <w:p w14:paraId="12101E7A" w14:textId="77777777" w:rsidR="003A1EF1" w:rsidRDefault="003A1EF1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Ա</w:t>
      </w:r>
      <w:r w:rsidR="004A1AF1" w:rsidRPr="002329D9">
        <w:rPr>
          <w:rFonts w:ascii="GHEA Grapalat" w:hAnsi="GHEA Grapalat" w:cs="GHEA Grapalat"/>
          <w:color w:val="000000"/>
        </w:rPr>
        <w:t>ռաջին կիսամյակի ծրագրային ցուցանիշի զգալի գերազանցում է արձանագրվել հյուպատոսական ծառայությունների կամ գործողությունների</w:t>
      </w:r>
      <w:r>
        <w:rPr>
          <w:rFonts w:ascii="GHEA Grapalat" w:hAnsi="GHEA Grapalat" w:cs="GHEA Grapalat"/>
          <w:color w:val="000000"/>
        </w:rPr>
        <w:t xml:space="preserve"> </w:t>
      </w:r>
      <w:r w:rsidR="004A1AF1" w:rsidRPr="002329D9">
        <w:rPr>
          <w:rFonts w:ascii="GHEA Grapalat" w:hAnsi="GHEA Grapalat" w:cs="GHEA Grapalat"/>
          <w:color w:val="000000"/>
        </w:rPr>
        <w:t xml:space="preserve">համար գանձվող տուրքերի </w:t>
      </w:r>
      <w:r w:rsidR="004A1AF1" w:rsidRPr="002329D9">
        <w:rPr>
          <w:rFonts w:ascii="GHEA Grapalat" w:hAnsi="GHEA Grapalat" w:cs="GHEA Grapalat"/>
          <w:color w:val="000000"/>
        </w:rPr>
        <w:lastRenderedPageBreak/>
        <w:t>գծով, որոնք կազմել են շուրջ 1.7 մլրդ դրամ՝ 2 անգամ (840.5 մլն դրամով) գերազանցել</w:t>
      </w:r>
      <w:r w:rsidR="00A7136A" w:rsidRPr="002329D9">
        <w:rPr>
          <w:rFonts w:ascii="GHEA Grapalat" w:hAnsi="GHEA Grapalat" w:cs="GHEA Grapalat"/>
          <w:color w:val="000000"/>
        </w:rPr>
        <w:t>ո</w:t>
      </w:r>
      <w:r w:rsidR="004A1AF1" w:rsidRPr="002329D9">
        <w:rPr>
          <w:rFonts w:ascii="GHEA Grapalat" w:hAnsi="GHEA Grapalat" w:cs="GHEA Grapalat"/>
          <w:color w:val="000000"/>
        </w:rPr>
        <w:t>վ առաջին կիսամյակի կանխատեսված ցուցանիշը:</w:t>
      </w:r>
      <w:r w:rsidR="00A7136A" w:rsidRPr="002329D9">
        <w:rPr>
          <w:rFonts w:ascii="GHEA Grapalat" w:hAnsi="GHEA Grapalat" w:cs="GHEA Grapalat"/>
          <w:color w:val="000000"/>
        </w:rPr>
        <w:t xml:space="preserve"> </w:t>
      </w:r>
    </w:p>
    <w:p w14:paraId="29058FC7" w14:textId="77777777" w:rsidR="00272F9A" w:rsidRDefault="00272F9A" w:rsidP="005E4F7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Դ</w:t>
      </w:r>
      <w:r w:rsidR="00A7136A" w:rsidRPr="002329D9">
        <w:rPr>
          <w:rFonts w:ascii="GHEA Grapalat" w:hAnsi="GHEA Grapalat" w:cs="GHEA Grapalat"/>
          <w:color w:val="000000"/>
        </w:rPr>
        <w:t>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 գանձվող տուրքեր</w:t>
      </w:r>
      <w:r>
        <w:rPr>
          <w:rFonts w:ascii="GHEA Grapalat" w:hAnsi="GHEA Grapalat" w:cs="GHEA Grapalat"/>
          <w:color w:val="000000"/>
        </w:rPr>
        <w:t>ն</w:t>
      </w:r>
      <w:r w:rsidR="00A7136A" w:rsidRPr="002329D9">
        <w:rPr>
          <w:rFonts w:ascii="GHEA Grapalat" w:hAnsi="GHEA Grapalat" w:cs="GHEA Grapalat"/>
          <w:color w:val="000000"/>
        </w:rPr>
        <w:t xml:space="preserve"> առաջին կիսամյակի ծրագրային ցուցանիշը</w:t>
      </w:r>
      <w:r w:rsidR="00BF5917" w:rsidRPr="002329D9">
        <w:rPr>
          <w:rFonts w:ascii="GHEA Grapalat" w:hAnsi="GHEA Grapalat" w:cs="GHEA Grapalat"/>
          <w:color w:val="000000"/>
        </w:rPr>
        <w:t xml:space="preserve"> գերազանցել են 9.5%-ով (101.1 մլն դրամով</w:t>
      </w:r>
      <w:proofErr w:type="gramStart"/>
      <w:r w:rsidR="00BF5917" w:rsidRPr="002329D9">
        <w:rPr>
          <w:rFonts w:ascii="GHEA Grapalat" w:hAnsi="GHEA Grapalat" w:cs="GHEA Grapalat"/>
          <w:color w:val="000000"/>
        </w:rPr>
        <w:t>)</w:t>
      </w:r>
      <w:r w:rsidR="00A7136A" w:rsidRPr="002329D9">
        <w:rPr>
          <w:rFonts w:ascii="GHEA Grapalat" w:hAnsi="GHEA Grapalat" w:cs="GHEA Grapalat"/>
          <w:color w:val="000000"/>
        </w:rPr>
        <w:t>՝</w:t>
      </w:r>
      <w:proofErr w:type="gramEnd"/>
      <w:r w:rsidR="00A7136A" w:rsidRPr="002329D9">
        <w:rPr>
          <w:rFonts w:ascii="GHEA Grapalat" w:hAnsi="GHEA Grapalat" w:cs="GHEA Grapalat"/>
          <w:color w:val="000000"/>
        </w:rPr>
        <w:t xml:space="preserve"> կազմելով շուրջ 1.2 մլրդ դրամ:</w:t>
      </w:r>
    </w:p>
    <w:p w14:paraId="5C51C502" w14:textId="34BD5E51" w:rsidR="00754F92" w:rsidRDefault="00A7136A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329D9">
        <w:rPr>
          <w:rFonts w:ascii="GHEA Grapalat" w:hAnsi="GHEA Grapalat" w:cs="GHEA Grapalat"/>
          <w:color w:val="000000"/>
        </w:rPr>
        <w:t xml:space="preserve">Նախորդ </w:t>
      </w:r>
      <w:r w:rsidR="00272F9A">
        <w:rPr>
          <w:rFonts w:ascii="GHEA Grapalat" w:hAnsi="GHEA Grapalat" w:cs="GHEA Grapalat"/>
          <w:color w:val="000000"/>
        </w:rPr>
        <w:t xml:space="preserve">տարվա </w:t>
      </w:r>
      <w:r w:rsidRPr="002329D9">
        <w:rPr>
          <w:rFonts w:ascii="GHEA Grapalat" w:hAnsi="GHEA Grapalat" w:cs="GHEA Grapalat"/>
          <w:color w:val="000000"/>
          <w:lang w:val="hy-AM"/>
        </w:rPr>
        <w:t>առաջին կիսամյակ</w:t>
      </w:r>
      <w:r w:rsidRPr="002329D9">
        <w:rPr>
          <w:rFonts w:ascii="GHEA Grapalat" w:hAnsi="GHEA Grapalat" w:cs="GHEA Grapalat"/>
          <w:color w:val="000000"/>
        </w:rPr>
        <w:t xml:space="preserve">ի համեմատ պետական տուրքի գծով մուտքերն աճել են </w:t>
      </w:r>
      <w:r w:rsidR="00B123CF" w:rsidRPr="002329D9">
        <w:rPr>
          <w:rFonts w:ascii="GHEA Grapalat" w:hAnsi="GHEA Grapalat" w:cs="GHEA Grapalat"/>
          <w:color w:val="000000"/>
        </w:rPr>
        <w:t>12.4</w:t>
      </w:r>
      <w:r w:rsidR="00272F9A">
        <w:rPr>
          <w:rFonts w:ascii="GHEA Grapalat" w:hAnsi="GHEA Grapalat" w:cs="GHEA Grapalat"/>
          <w:color w:val="000000"/>
        </w:rPr>
        <w:t>%</w:t>
      </w:r>
      <w:r w:rsidR="00272F9A">
        <w:rPr>
          <w:rFonts w:ascii="GHEA Grapalat" w:hAnsi="GHEA Grapalat" w:cs="GHEA Grapalat"/>
          <w:color w:val="000000"/>
        </w:rPr>
        <w:noBreakHyphen/>
        <w:t>ով կամ</w:t>
      </w:r>
      <w:r w:rsidR="00B123CF" w:rsidRPr="002329D9">
        <w:rPr>
          <w:rFonts w:ascii="GHEA Grapalat" w:hAnsi="GHEA Grapalat" w:cs="GHEA Grapalat"/>
          <w:color w:val="000000"/>
        </w:rPr>
        <w:t xml:space="preserve"> 1.9</w:t>
      </w:r>
      <w:r w:rsidRPr="002329D9">
        <w:rPr>
          <w:rFonts w:ascii="GHEA Grapalat" w:hAnsi="GHEA Grapalat" w:cs="GHEA Grapalat"/>
          <w:color w:val="000000"/>
        </w:rPr>
        <w:t xml:space="preserve"> մլ</w:t>
      </w:r>
      <w:r w:rsidR="00B123CF" w:rsidRPr="002329D9">
        <w:rPr>
          <w:rFonts w:ascii="GHEA Grapalat" w:hAnsi="GHEA Grapalat" w:cs="GHEA Grapalat"/>
          <w:color w:val="000000"/>
        </w:rPr>
        <w:t>րդ</w:t>
      </w:r>
      <w:r w:rsidRPr="002329D9">
        <w:rPr>
          <w:rFonts w:ascii="GHEA Grapalat" w:hAnsi="GHEA Grapalat" w:cs="GHEA Grapalat"/>
          <w:color w:val="000000"/>
        </w:rPr>
        <w:t xml:space="preserve"> դրամով: Աճը հիմնականում ձևավորվել է հյուպատոսական ծառայու</w:t>
      </w:r>
      <w:r w:rsidR="00754F92" w:rsidRPr="002329D9">
        <w:rPr>
          <w:rFonts w:ascii="GHEA Grapalat" w:hAnsi="GHEA Grapalat" w:cs="GHEA Grapalat"/>
          <w:color w:val="000000"/>
        </w:rPr>
        <w:t>թյունների կամ գործողությունների ու</w:t>
      </w:r>
      <w:r w:rsidRPr="002329D9">
        <w:rPr>
          <w:rFonts w:ascii="GHEA Grapalat" w:hAnsi="GHEA Grapalat" w:cs="GHEA Grapalat"/>
          <w:color w:val="000000"/>
        </w:rPr>
        <w:t xml:space="preserve"> </w:t>
      </w:r>
      <w:r w:rsidR="00B123CF" w:rsidRPr="002329D9">
        <w:rPr>
          <w:rFonts w:ascii="GHEA Grapalat" w:hAnsi="GHEA Grapalat" w:cs="GHEA Grapalat"/>
          <w:color w:val="000000"/>
        </w:rPr>
        <w:t>օրենքով սահմանված այլ ծառայությունների</w:t>
      </w:r>
      <w:r w:rsidR="00754F92" w:rsidRPr="002329D9">
        <w:rPr>
          <w:rFonts w:ascii="GHEA Grapalat" w:hAnsi="GHEA Grapalat" w:cs="GHEA Grapalat"/>
          <w:color w:val="000000"/>
        </w:rPr>
        <w:t xml:space="preserve"> </w:t>
      </w:r>
      <w:r w:rsidR="00B123CF" w:rsidRPr="002329D9">
        <w:rPr>
          <w:rFonts w:ascii="GHEA Grapalat" w:hAnsi="GHEA Grapalat" w:cs="GHEA Grapalat"/>
          <w:color w:val="000000"/>
        </w:rPr>
        <w:t>և</w:t>
      </w:r>
      <w:r w:rsidR="00754F92" w:rsidRPr="002329D9">
        <w:rPr>
          <w:rFonts w:ascii="GHEA Grapalat" w:hAnsi="GHEA Grapalat" w:cs="GHEA Grapalat"/>
          <w:color w:val="000000"/>
        </w:rPr>
        <w:t xml:space="preserve"> </w:t>
      </w:r>
      <w:r w:rsidR="00B123CF" w:rsidRPr="002329D9">
        <w:rPr>
          <w:rFonts w:ascii="GHEA Grapalat" w:hAnsi="GHEA Grapalat" w:cs="GHEA Grapalat"/>
          <w:color w:val="000000"/>
        </w:rPr>
        <w:t>գործողությունների</w:t>
      </w:r>
      <w:r w:rsidR="00754F92" w:rsidRPr="002329D9">
        <w:rPr>
          <w:rFonts w:ascii="GHEA Grapalat" w:hAnsi="GHEA Grapalat" w:cs="GHEA Grapalat"/>
          <w:color w:val="000000"/>
        </w:rPr>
        <w:t xml:space="preserve"> համար գանձվող տուրքերի համապատասխանաբար 149% (1 մլրդ դրամ) և 13% (670.1 մլն դրամ) աճի ու լիցենզավորման ենթակա գործունեություն իրականացնելու նպատակով լիցենզիաներ, արտոնագրեր (թույլտվություններ) տալու համար գանձվող տուրքերի 13.6% (728.4 մլն դրամ) նվազման արդյունքում: Վերջինս հիմնականում պայմանավորված է վիճակախաղերի, շահումներով խաղերի ու մետաղադրամով և (կամ) թղթադրամով շահագործվող ավտոմատների միջոցով սննդի առևտրի և խաղերի բնագավառում լիցենզիաներ տալու համար գանձվող տուրքերի նվազմամբ, որոնք կազմել են շուրջ 1.1 մլրդ դրամ՝ 48.6%-ով (1 մլրդ դրամով) զիջելով նախորդ տարվա նույն ժամանակահատվածի փաստացի ցուցանիշը: </w:t>
      </w:r>
      <w:r w:rsidRPr="002329D9">
        <w:rPr>
          <w:rFonts w:ascii="GHEA Grapalat" w:hAnsi="GHEA Grapalat" w:cs="GHEA Grapalat"/>
          <w:color w:val="000000"/>
        </w:rPr>
        <w:t xml:space="preserve">Նախորդ տարվա առաջին կիսամյակի համեմատ զգալի աճ է արձանագրվել նաև </w:t>
      </w:r>
      <w:r w:rsidR="00754F92" w:rsidRPr="002329D9">
        <w:rPr>
          <w:rFonts w:ascii="GHEA Grapalat" w:hAnsi="GHEA Grapalat" w:cs="GHEA Grapalat"/>
          <w:color w:val="000000"/>
        </w:rPr>
        <w:t>ֆիզիկական անձանց տրվող իրավաբանական նշանակություն</w:t>
      </w:r>
      <w:r w:rsidR="003A1EF1">
        <w:rPr>
          <w:rFonts w:ascii="GHEA Grapalat" w:hAnsi="GHEA Grapalat" w:cs="GHEA Grapalat"/>
          <w:color w:val="000000"/>
        </w:rPr>
        <w:t xml:space="preserve"> </w:t>
      </w:r>
      <w:r w:rsidR="00754F92" w:rsidRPr="002329D9">
        <w:rPr>
          <w:rFonts w:ascii="GHEA Grapalat" w:hAnsi="GHEA Grapalat" w:cs="GHEA Grapalat"/>
          <w:color w:val="000000"/>
        </w:rPr>
        <w:t>ունեցող փաստաթղթերի, որոշակի ծառայությ</w:t>
      </w:r>
      <w:r w:rsidR="005E4F7D" w:rsidRPr="002329D9">
        <w:rPr>
          <w:rFonts w:ascii="GHEA Grapalat" w:hAnsi="GHEA Grapalat" w:cs="GHEA Grapalat"/>
          <w:color w:val="000000"/>
        </w:rPr>
        <w:t xml:space="preserve">ունների կամ գործողությունների, </w:t>
      </w:r>
      <w:r w:rsidR="00754F92" w:rsidRPr="002329D9">
        <w:rPr>
          <w:rFonts w:ascii="GHEA Grapalat" w:hAnsi="GHEA Grapalat" w:cs="GHEA Grapalat"/>
          <w:color w:val="000000"/>
        </w:rPr>
        <w:t xml:space="preserve">դատարան տրվող հայցադիմումների, դիմումների, դատարանի դատական ակտերի դեմ վերաքննիչ ու վճռաբեկ բողոքների, ինչպես նաև դատարանի կողմից տրվող փաստաթղթերի պատճեններ (կրկնօրինակներ) տալու և պետական գրանցման համար գանձվող տուրքերի գծով, որոնք համապատասխանաբար </w:t>
      </w:r>
      <w:r w:rsidR="005E4F7D" w:rsidRPr="002329D9">
        <w:rPr>
          <w:rFonts w:ascii="GHEA Grapalat" w:hAnsi="GHEA Grapalat" w:cs="GHEA Grapalat"/>
          <w:color w:val="000000"/>
        </w:rPr>
        <w:t>61.1%</w:t>
      </w:r>
      <w:r w:rsidR="006863F1">
        <w:rPr>
          <w:rFonts w:ascii="GHEA Grapalat" w:hAnsi="GHEA Grapalat" w:cs="GHEA Grapalat"/>
          <w:color w:val="000000"/>
        </w:rPr>
        <w:t>-ով</w:t>
      </w:r>
      <w:r w:rsidR="005E4F7D" w:rsidRPr="002329D9">
        <w:rPr>
          <w:rFonts w:ascii="GHEA Grapalat" w:hAnsi="GHEA Grapalat" w:cs="GHEA Grapalat"/>
          <w:color w:val="000000"/>
        </w:rPr>
        <w:t xml:space="preserve"> (374.1 մլն դրամ</w:t>
      </w:r>
      <w:r w:rsidR="006863F1">
        <w:rPr>
          <w:rFonts w:ascii="GHEA Grapalat" w:hAnsi="GHEA Grapalat" w:cs="GHEA Grapalat"/>
          <w:color w:val="000000"/>
        </w:rPr>
        <w:t>ով</w:t>
      </w:r>
      <w:r w:rsidR="005E4F7D" w:rsidRPr="002329D9">
        <w:rPr>
          <w:rFonts w:ascii="GHEA Grapalat" w:hAnsi="GHEA Grapalat" w:cs="GHEA Grapalat"/>
          <w:color w:val="000000"/>
        </w:rPr>
        <w:t>), 29.5%</w:t>
      </w:r>
      <w:r w:rsidR="006863F1">
        <w:rPr>
          <w:rFonts w:ascii="GHEA Grapalat" w:hAnsi="GHEA Grapalat" w:cs="GHEA Grapalat"/>
          <w:color w:val="000000"/>
        </w:rPr>
        <w:t>-ով</w:t>
      </w:r>
      <w:r w:rsidR="005E4F7D" w:rsidRPr="002329D9">
        <w:rPr>
          <w:rFonts w:ascii="GHEA Grapalat" w:hAnsi="GHEA Grapalat" w:cs="GHEA Grapalat"/>
          <w:color w:val="000000"/>
        </w:rPr>
        <w:t xml:space="preserve"> (264.2 մլն դրամ</w:t>
      </w:r>
      <w:r w:rsidR="006863F1">
        <w:rPr>
          <w:rFonts w:ascii="GHEA Grapalat" w:hAnsi="GHEA Grapalat" w:cs="GHEA Grapalat"/>
          <w:color w:val="000000"/>
        </w:rPr>
        <w:t>ով</w:t>
      </w:r>
      <w:r w:rsidR="005E4F7D" w:rsidRPr="002329D9">
        <w:rPr>
          <w:rFonts w:ascii="GHEA Grapalat" w:hAnsi="GHEA Grapalat" w:cs="GHEA Grapalat"/>
          <w:color w:val="000000"/>
        </w:rPr>
        <w:t>)</w:t>
      </w:r>
      <w:r w:rsidR="003A1EF1">
        <w:rPr>
          <w:rFonts w:ascii="GHEA Grapalat" w:hAnsi="GHEA Grapalat" w:cs="GHEA Grapalat"/>
          <w:color w:val="000000"/>
        </w:rPr>
        <w:t xml:space="preserve"> </w:t>
      </w:r>
      <w:r w:rsidR="00754F92" w:rsidRPr="002329D9">
        <w:rPr>
          <w:rFonts w:ascii="GHEA Grapalat" w:hAnsi="GHEA Grapalat" w:cs="GHEA Grapalat"/>
          <w:color w:val="000000"/>
        </w:rPr>
        <w:t xml:space="preserve">և </w:t>
      </w:r>
      <w:r w:rsidR="005E4F7D" w:rsidRPr="002329D9">
        <w:rPr>
          <w:rFonts w:ascii="GHEA Grapalat" w:hAnsi="GHEA Grapalat" w:cs="GHEA Grapalat"/>
          <w:color w:val="000000"/>
        </w:rPr>
        <w:t>12.1</w:t>
      </w:r>
      <w:r w:rsidR="006863F1">
        <w:rPr>
          <w:rFonts w:ascii="GHEA Grapalat" w:hAnsi="GHEA Grapalat" w:cs="GHEA Grapalat"/>
          <w:color w:val="000000"/>
        </w:rPr>
        <w:t>%</w:t>
      </w:r>
      <w:r w:rsidR="006863F1">
        <w:rPr>
          <w:rFonts w:ascii="GHEA Grapalat" w:hAnsi="GHEA Grapalat" w:cs="GHEA Grapalat"/>
          <w:color w:val="000000"/>
        </w:rPr>
        <w:noBreakHyphen/>
      </w:r>
      <w:r w:rsidR="00754F92" w:rsidRPr="002329D9">
        <w:rPr>
          <w:rFonts w:ascii="GHEA Grapalat" w:hAnsi="GHEA Grapalat" w:cs="GHEA Grapalat"/>
          <w:color w:val="000000"/>
        </w:rPr>
        <w:t>ով (</w:t>
      </w:r>
      <w:r w:rsidR="005E4F7D" w:rsidRPr="002329D9">
        <w:rPr>
          <w:rFonts w:ascii="GHEA Grapalat" w:hAnsi="GHEA Grapalat" w:cs="GHEA Grapalat"/>
          <w:color w:val="000000"/>
        </w:rPr>
        <w:t xml:space="preserve">252.8 </w:t>
      </w:r>
      <w:r w:rsidR="00754F92" w:rsidRPr="002329D9">
        <w:rPr>
          <w:rFonts w:ascii="GHEA Grapalat" w:hAnsi="GHEA Grapalat" w:cs="GHEA Grapalat"/>
          <w:color w:val="000000"/>
        </w:rPr>
        <w:t xml:space="preserve">մլն դրամով) գերազանցել են նախորդ տարվա նույն ժամանակահատվածի </w:t>
      </w:r>
      <w:r w:rsidR="00BF5917" w:rsidRPr="002329D9">
        <w:rPr>
          <w:rFonts w:ascii="GHEA Grapalat" w:hAnsi="GHEA Grapalat" w:cs="GHEA Grapalat"/>
          <w:color w:val="000000"/>
        </w:rPr>
        <w:t xml:space="preserve">փաստացի </w:t>
      </w:r>
      <w:r w:rsidR="00754F92" w:rsidRPr="002329D9">
        <w:rPr>
          <w:rFonts w:ascii="GHEA Grapalat" w:hAnsi="GHEA Grapalat" w:cs="GHEA Grapalat"/>
          <w:color w:val="000000"/>
        </w:rPr>
        <w:t>ցուցանիշները:</w:t>
      </w:r>
    </w:p>
    <w:p w14:paraId="66072844" w14:textId="214D6E56" w:rsidR="007D2FC8" w:rsidRPr="00F0464B" w:rsidRDefault="007D2FC8" w:rsidP="007D2F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</w:rPr>
        <w:t xml:space="preserve">2021 թվականի </w:t>
      </w:r>
      <w:r w:rsidR="00F0464B">
        <w:rPr>
          <w:rFonts w:ascii="GHEA Grapalat" w:hAnsi="GHEA Grapalat" w:cs="GHEA Grapalat"/>
        </w:rPr>
        <w:t>առաջին կիսամյակում</w:t>
      </w:r>
      <w:r>
        <w:rPr>
          <w:rFonts w:ascii="GHEA Grapalat" w:hAnsi="GHEA Grapalat" w:cs="GHEA Grapalat"/>
          <w:color w:val="000000"/>
        </w:rPr>
        <w:t xml:space="preserve"> ստացվել են ավելի քան 4.3 մլրդ դրամ պաշտոնական դրամաշնորհներ՝ կազմելով </w:t>
      </w:r>
      <w:r w:rsidR="00580D98">
        <w:rPr>
          <w:rFonts w:ascii="GHEA Grapalat" w:hAnsi="GHEA Grapalat" w:cs="GHEA Grapalat"/>
          <w:color w:val="000000"/>
        </w:rPr>
        <w:t xml:space="preserve">կիսամյակային </w:t>
      </w:r>
      <w:r w:rsidR="00580D98">
        <w:rPr>
          <w:rFonts w:ascii="GHEA Grapalat" w:hAnsi="GHEA Grapalat" w:cs="GHEA Grapalat"/>
        </w:rPr>
        <w:t>ծրագրով նախատեսված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lastRenderedPageBreak/>
        <w:t>մուտքերի 28.8</w:t>
      </w:r>
      <w:r>
        <w:rPr>
          <w:rFonts w:ascii="GHEA Grapalat" w:hAnsi="GHEA Grapalat" w:cs="GHEA Grapalat"/>
          <w:color w:val="000000"/>
        </w:rPr>
        <w:t>%-ը:</w:t>
      </w:r>
      <w:r>
        <w:rPr>
          <w:rFonts w:ascii="GHEA Grapalat" w:hAnsi="GHEA Grapalat" w:cs="GHEA Grapalat"/>
        </w:rPr>
        <w:t xml:space="preserve"> Միջոցները տրամադրվել են նպատակային ծրագրերի շրջանակներում, և վերջիններիս կատարման աստիճանով պայմանավորված՝ կազմել են ծրագր</w:t>
      </w:r>
      <w:r w:rsidR="00F0464B"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</w:rPr>
        <w:t>ած մուտքերի 38.6%-ը: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Չեն</w:t>
      </w:r>
      <w:r>
        <w:rPr>
          <w:rFonts w:ascii="GHEA Grapalat" w:hAnsi="GHEA Grapalat" w:cs="GHEA Grapalat"/>
        </w:rPr>
        <w:t xml:space="preserve"> ստացվել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 </w:t>
      </w:r>
      <w:r>
        <w:rPr>
          <w:rFonts w:ascii="GHEA Grapalat" w:hAnsi="GHEA Grapalat" w:cs="GHEA Grapalat"/>
          <w:lang w:val="hy-AM"/>
        </w:rPr>
        <w:t xml:space="preserve">3.8 մլրդ դրամի </w:t>
      </w:r>
      <w:r>
        <w:rPr>
          <w:rFonts w:ascii="GHEA Grapalat" w:hAnsi="GHEA Grapalat" w:cs="GHEA Grapalat"/>
        </w:rPr>
        <w:t>(6 մլն եվրո) միջոցները:</w:t>
      </w:r>
      <w:r>
        <w:rPr>
          <w:rFonts w:ascii="GHEA Grapalat" w:hAnsi="GHEA Grapalat" w:cs="Calibri"/>
          <w:sz w:val="22"/>
          <w:szCs w:val="22"/>
        </w:rPr>
        <w:t xml:space="preserve"> </w:t>
      </w:r>
      <w:r>
        <w:rPr>
          <w:rFonts w:ascii="GHEA Grapalat" w:hAnsi="GHEA Grapalat" w:cs="GHEA Grapalat"/>
        </w:rPr>
        <w:t>Նշված համաձայնագրով նախատեսված 30</w:t>
      </w:r>
      <w:r w:rsidRPr="00F0464B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 xml:space="preserve">մլն եվրոյից 24 մլն եվրոն հատկացվել էր 2020 թվականին, իսկ 6 մլն եվրոն նախատեսվում է հատկացնել 2021 թվականին: </w:t>
      </w:r>
      <w:r w:rsidRPr="00F0464B">
        <w:rPr>
          <w:rFonts w:ascii="GHEA Grapalat" w:hAnsi="GHEA Grapalat" w:cs="GHEA Grapalat"/>
        </w:rPr>
        <w:t>Հաշվետու ժամանակահատվածում պետական բյուջե մուտքագրված պաշտոնական դրամաշնորհները 79.8%-ով կամ 1.9 մլրդ դրամով գերազանցել են նախորդ տարվա նույն ժամանակահատվածի ցուցանիշը:</w:t>
      </w:r>
    </w:p>
    <w:p w14:paraId="23CE0636" w14:textId="572B60B5" w:rsidR="00A322C1" w:rsidRDefault="00A322C1" w:rsidP="00A322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de-AT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</w:t>
      </w:r>
      <w:r>
        <w:rPr>
          <w:rFonts w:ascii="GHEA Grapalat" w:hAnsi="GHEA Grapalat" w:cs="GHEA Grapalat"/>
          <w:color w:val="000000"/>
          <w:lang w:val="hy-AM"/>
        </w:rPr>
        <w:t xml:space="preserve">ի այլ եկամուտները կազմել են </w:t>
      </w:r>
      <w:r w:rsidRPr="00E65E36">
        <w:rPr>
          <w:rFonts w:ascii="GHEA Grapalat" w:hAnsi="GHEA Grapalat" w:cs="GHEA Grapalat"/>
          <w:color w:val="000000"/>
          <w:lang w:val="de-AT"/>
        </w:rPr>
        <w:t>36.</w:t>
      </w:r>
      <w:r>
        <w:rPr>
          <w:rFonts w:ascii="GHEA Grapalat" w:hAnsi="GHEA Grapalat" w:cs="GHEA Grapalat"/>
          <w:color w:val="000000"/>
          <w:lang w:val="de-AT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դրամ՝ </w:t>
      </w:r>
      <w:r w:rsidRPr="007C6C69">
        <w:rPr>
          <w:rFonts w:ascii="GHEA Grapalat" w:hAnsi="GHEA Grapalat" w:cs="GHEA Grapalat"/>
          <w:color w:val="000000"/>
          <w:lang w:val="de-AT"/>
        </w:rPr>
        <w:t>3</w:t>
      </w:r>
      <w:r>
        <w:rPr>
          <w:rFonts w:ascii="GHEA Grapalat" w:hAnsi="GHEA Grapalat" w:cs="GHEA Grapalat"/>
          <w:color w:val="000000"/>
          <w:lang w:val="de-AT"/>
        </w:rPr>
        <w:t>8</w:t>
      </w:r>
      <w:r w:rsidRPr="007C6C69">
        <w:rPr>
          <w:rFonts w:ascii="GHEA Grapalat" w:hAnsi="GHEA Grapalat" w:cs="GHEA Grapalat"/>
          <w:color w:val="000000"/>
          <w:lang w:val="de-AT"/>
        </w:rPr>
        <w:t>.</w:t>
      </w:r>
      <w:r>
        <w:rPr>
          <w:rFonts w:ascii="GHEA Grapalat" w:hAnsi="GHEA Grapalat" w:cs="GHEA Grapalat"/>
          <w:color w:val="000000"/>
          <w:lang w:val="de-AT"/>
        </w:rPr>
        <w:t>7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</w:t>
      </w:r>
      <w:r w:rsidR="007F22AB">
        <w:rPr>
          <w:rFonts w:ascii="GHEA Grapalat" w:hAnsi="GHEA Grapalat" w:cs="GHEA Grapalat"/>
          <w:color w:val="000000"/>
          <w:lang w:val="hy-AM"/>
        </w:rPr>
        <w:t>(</w:t>
      </w:r>
      <w:r w:rsidR="007F22AB">
        <w:rPr>
          <w:rFonts w:ascii="GHEA Grapalat" w:hAnsi="GHEA Grapalat" w:cs="GHEA Grapalat"/>
          <w:color w:val="000000"/>
          <w:lang w:val="de-AT"/>
        </w:rPr>
        <w:t>10.1</w:t>
      </w:r>
      <w:r w:rsidR="007F22AB"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7F22AB">
        <w:rPr>
          <w:rFonts w:ascii="GHEA Grapalat" w:hAnsi="GHEA Grapalat" w:cs="GHEA Grapalat"/>
          <w:color w:val="000000"/>
          <w:lang w:val="hy-AM"/>
        </w:rPr>
        <w:t>մլրդ</w:t>
      </w:r>
      <w:r w:rsidR="007F22AB"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="007F22AB">
        <w:rPr>
          <w:rFonts w:ascii="GHEA Grapalat" w:hAnsi="GHEA Grapalat" w:cs="GHEA Grapalat"/>
          <w:color w:val="000000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գերազանցելով առաջին կիսամյակում ծրագրված մուտքերը և </w:t>
      </w:r>
      <w:r>
        <w:rPr>
          <w:rFonts w:ascii="GHEA Grapalat" w:hAnsi="GHEA Grapalat" w:cs="GHEA Grapalat"/>
          <w:color w:val="000000"/>
          <w:lang w:val="de-AT"/>
        </w:rPr>
        <w:t>6.9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E65E36">
        <w:rPr>
          <w:rFonts w:ascii="GHEA Grapalat" w:hAnsi="GHEA Grapalat" w:cs="GHEA Grapalat"/>
          <w:color w:val="000000"/>
          <w:lang w:val="de-AT"/>
        </w:rPr>
        <w:t>2.</w:t>
      </w:r>
      <w:r>
        <w:rPr>
          <w:rFonts w:ascii="GHEA Grapalat" w:hAnsi="GHEA Grapalat" w:cs="GHEA Grapalat"/>
          <w:color w:val="000000"/>
          <w:lang w:val="de-AT"/>
        </w:rPr>
        <w:t>3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դրամով)՝ նախորդ տարվա նույն ժամանակահատվածի ցուցանիշը: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Մուտքերի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ծրագրի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գերազանցումը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, </w:t>
      </w:r>
      <w:r>
        <w:rPr>
          <w:rFonts w:ascii="GHEA Grapalat" w:hAnsi="GHEA Grapalat" w:cs="GHEA Grapalat"/>
          <w:color w:val="000000"/>
        </w:rPr>
        <w:t>ինչպես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նաև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նախորդ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համեմատ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աճը հիմնականում 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բանկերում և այլ ֆինանսավարկային հաստատություններում բյուջեի ժամանակավոր ազատ միջոցների </w:t>
      </w:r>
      <w:r>
        <w:rPr>
          <w:rFonts w:ascii="GHEA Grapalat" w:hAnsi="GHEA Grapalat" w:cs="GHEA Grapalat"/>
          <w:color w:val="000000"/>
        </w:rPr>
        <w:t>օգտագործումից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 ստացվող տոկոսավճարներ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Pr="007A3E29">
        <w:rPr>
          <w:rFonts w:ascii="GHEA Grapalat" w:hAnsi="GHEA Grapalat" w:cs="GHEA Grapalat"/>
          <w:color w:val="000000"/>
          <w:lang w:val="de-AT"/>
        </w:rPr>
        <w:t>:</w:t>
      </w:r>
    </w:p>
    <w:p w14:paraId="31D10263" w14:textId="77777777" w:rsidR="00A322C1" w:rsidRDefault="00A322C1" w:rsidP="00A322C1">
      <w:pPr>
        <w:spacing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0D703A">
        <w:rPr>
          <w:rFonts w:ascii="GHEA Grapalat" w:hAnsi="GHEA Grapalat" w:cs="GHEA Grapalat"/>
          <w:color w:val="000000"/>
          <w:lang w:val="de-AT"/>
        </w:rPr>
        <w:t xml:space="preserve">2021 </w:t>
      </w:r>
      <w:r w:rsidRPr="000D703A">
        <w:rPr>
          <w:rFonts w:ascii="GHEA Grapalat" w:hAnsi="GHEA Grapalat" w:cs="GHEA Grapalat"/>
          <w:color w:val="000000"/>
          <w:lang w:val="hy-AM"/>
        </w:rPr>
        <w:t>թվականին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Pr="000D703A">
        <w:rPr>
          <w:rFonts w:ascii="GHEA Grapalat" w:hAnsi="GHEA Grapalat" w:cs="GHEA Grapalat"/>
          <w:color w:val="000000"/>
          <w:lang w:val="hy-AM"/>
        </w:rPr>
        <w:t>ստացվ</w:t>
      </w:r>
      <w:r w:rsidRPr="00D9286E">
        <w:rPr>
          <w:rFonts w:ascii="GHEA Grapalat" w:hAnsi="GHEA Grapalat" w:cs="GHEA Grapalat"/>
          <w:color w:val="000000"/>
          <w:lang w:val="hy-AM"/>
        </w:rPr>
        <w:t>ել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Pr="00D9286E"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հետ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կապված</w:t>
      </w:r>
      <w:r w:rsidRPr="000D703A">
        <w:rPr>
          <w:rFonts w:ascii="GHEA Grapalat" w:hAnsi="GHEA Grapalat" w:cs="Calibri"/>
          <w:lang w:val="de-AT"/>
        </w:rPr>
        <w:t xml:space="preserve">: </w:t>
      </w:r>
      <w:r w:rsidRPr="000D703A">
        <w:rPr>
          <w:rFonts w:ascii="GHEA Grapalat" w:hAnsi="GHEA Grapalat" w:cs="Calibri"/>
          <w:lang w:val="hy-AM"/>
        </w:rPr>
        <w:t>Արդյունքում</w:t>
      </w:r>
      <w:r>
        <w:rPr>
          <w:rFonts w:ascii="GHEA Grapalat" w:hAnsi="GHEA Grapalat" w:cs="Calibri"/>
          <w:lang w:val="hy-AM"/>
        </w:rPr>
        <w:t xml:space="preserve"> 2020 թվականից ՀՀ կադ</w:t>
      </w:r>
      <w:r w:rsidRPr="00A95FE3">
        <w:rPr>
          <w:rFonts w:ascii="GHEA Grapalat" w:hAnsi="GHEA Grapalat" w:cs="Calibri"/>
          <w:lang w:val="hy-AM"/>
        </w:rPr>
        <w:t>ա</w:t>
      </w:r>
      <w:r>
        <w:rPr>
          <w:rFonts w:ascii="GHEA Grapalat" w:hAnsi="GHEA Grapalat" w:cs="Calibri"/>
          <w:lang w:val="hy-AM"/>
        </w:rPr>
        <w:t xml:space="preserve">ստրի </w:t>
      </w:r>
      <w:r>
        <w:rPr>
          <w:rFonts w:ascii="GHEA Grapalat" w:hAnsi="GHEA Grapalat" w:cs="GHEA Grapalat"/>
          <w:color w:val="000000"/>
          <w:lang w:val="hy-AM"/>
        </w:rPr>
        <w:t>կոմիտեի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 w:rsidRPr="000D703A">
        <w:rPr>
          <w:rFonts w:ascii="GHEA Grapalat" w:hAnsi="GHEA Grapalat" w:cs="GHEA Grapalat"/>
          <w:color w:val="000000"/>
          <w:lang w:val="hy-AM"/>
        </w:rPr>
        <w:t>կողմից</w:t>
      </w:r>
      <w:r w:rsidRPr="00D9286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գ</w:t>
      </w:r>
      <w:r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Pr="00A95FE3">
        <w:rPr>
          <w:rFonts w:ascii="GHEA Grapalat" w:hAnsi="GHEA Grapalat" w:cs="Calibri"/>
          <w:lang w:val="hy-AM"/>
        </w:rPr>
        <w:t xml:space="preserve"> </w:t>
      </w:r>
      <w:r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>
        <w:rPr>
          <w:rFonts w:ascii="GHEA Grapalat" w:hAnsi="GHEA Grapalat" w:cs="Calibri"/>
          <w:lang w:val="hy-AM"/>
        </w:rPr>
        <w:t>աբերյալ տեղեկատվության տրամադր</w:t>
      </w:r>
      <w:r w:rsidRPr="00D9286E">
        <w:rPr>
          <w:rFonts w:ascii="GHEA Grapalat" w:hAnsi="GHEA Grapalat" w:cs="Calibri"/>
          <w:lang w:val="hy-AM"/>
        </w:rPr>
        <w:t>մ</w:t>
      </w:r>
      <w:r>
        <w:rPr>
          <w:rFonts w:ascii="GHEA Grapalat" w:hAnsi="GHEA Grapalat" w:cs="Calibri"/>
          <w:lang w:val="hy-AM"/>
        </w:rPr>
        <w:t>ան ծառայությունների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մատուցման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դիմաց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ստացվող</w:t>
      </w:r>
      <w:r w:rsidRPr="00A95FE3">
        <w:rPr>
          <w:rFonts w:ascii="GHEA Grapalat" w:hAnsi="GHEA Grapalat" w:cs="Calibri"/>
          <w:lang w:val="hy-AM"/>
        </w:rPr>
        <w:t xml:space="preserve"> եկամուտները</w:t>
      </w:r>
      <w:r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մուտք</w:t>
      </w:r>
      <w:r>
        <w:rPr>
          <w:rFonts w:ascii="GHEA Grapalat" w:hAnsi="GHEA Grapalat" w:cs="Calibri"/>
          <w:lang w:val="hy-AM"/>
        </w:rPr>
        <w:t>ագրվում</w:t>
      </w:r>
      <w:r w:rsidRPr="00493B44">
        <w:rPr>
          <w:rFonts w:ascii="GHEA Grapalat" w:hAnsi="GHEA Grapalat" w:cs="Calibri"/>
          <w:lang w:val="hy-AM"/>
        </w:rPr>
        <w:t xml:space="preserve"> են</w:t>
      </w:r>
      <w:r w:rsidRPr="004A64DF">
        <w:rPr>
          <w:rFonts w:ascii="GHEA Grapalat" w:hAnsi="GHEA Grapalat" w:cs="Calibri"/>
          <w:lang w:val="hy-AM"/>
        </w:rPr>
        <w:t xml:space="preserve"> պետական բյուջե</w:t>
      </w:r>
      <w:r w:rsidRPr="00A95FE3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և համապատասխան </w:t>
      </w:r>
      <w:r w:rsidRPr="00DC15D0">
        <w:rPr>
          <w:rFonts w:ascii="GHEA Grapalat" w:hAnsi="GHEA Grapalat" w:cs="Calibri"/>
          <w:lang w:val="hy-AM"/>
        </w:rPr>
        <w:t>ծախսերը</w:t>
      </w:r>
      <w:r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Pr="00DC15D0">
        <w:rPr>
          <w:rFonts w:ascii="GHEA Grapalat" w:hAnsi="GHEA Grapalat" w:cs="Calibri"/>
          <w:lang w:val="hy-AM"/>
        </w:rPr>
        <w:t xml:space="preserve"> կատարվ</w:t>
      </w:r>
      <w:r>
        <w:rPr>
          <w:rFonts w:ascii="GHEA Grapalat" w:hAnsi="GHEA Grapalat" w:cs="Calibri"/>
          <w:lang w:val="hy-AM"/>
        </w:rPr>
        <w:t>ում են պետական բյուջեից</w:t>
      </w:r>
      <w:r w:rsidRPr="00DC15D0">
        <w:rPr>
          <w:rFonts w:ascii="GHEA Grapalat" w:hAnsi="GHEA Grapalat" w:cs="Calibri"/>
          <w:lang w:val="hy-AM"/>
        </w:rPr>
        <w:t>։</w:t>
      </w:r>
    </w:p>
    <w:p w14:paraId="3A554F5B" w14:textId="0A172EB7" w:rsidR="00A322C1" w:rsidRPr="00261A8D" w:rsidRDefault="00A322C1" w:rsidP="00A322C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261A8D">
        <w:rPr>
          <w:rFonts w:ascii="GHEA Grapalat" w:hAnsi="GHEA Grapalat" w:cs="Sylfaen"/>
          <w:lang w:val="hy-AM"/>
        </w:rPr>
        <w:t xml:space="preserve">Հաշվետու ժամանակահատվածում բանկերում և այլ ֆինանսավարկային հաստատություններում բյուջեի ժամանակավոր ազատ միջոցների օգտագործումից ստացվել </w:t>
      </w:r>
      <w:r w:rsidR="00D64595">
        <w:rPr>
          <w:rFonts w:ascii="GHEA Grapalat" w:hAnsi="GHEA Grapalat" w:cs="Sylfaen"/>
        </w:rPr>
        <w:t>է</w:t>
      </w:r>
      <w:r w:rsidRPr="00261A8D">
        <w:rPr>
          <w:rFonts w:ascii="GHEA Grapalat" w:hAnsi="GHEA Grapalat" w:cs="Sylfaen"/>
          <w:lang w:val="hy-AM"/>
        </w:rPr>
        <w:t xml:space="preserve"> 13.1 մլրդ դրամ՝ 116%-ով գերազանցելով առաջին կիսամյակի ծրագիրը</w:t>
      </w:r>
      <w:r w:rsidR="00D64595">
        <w:rPr>
          <w:rFonts w:ascii="GHEA Grapalat" w:hAnsi="GHEA Grapalat" w:cs="Sylfaen"/>
        </w:rPr>
        <w:t xml:space="preserve"> </w:t>
      </w:r>
      <w:r w:rsidR="00D64595">
        <w:rPr>
          <w:rFonts w:ascii="GHEA Grapalat" w:hAnsi="GHEA Grapalat" w:cs="GHEA Grapalat"/>
          <w:color w:val="000000"/>
          <w:lang w:val="hy-AM"/>
        </w:rPr>
        <w:t>(</w:t>
      </w:r>
      <w:r w:rsidR="00D64595">
        <w:rPr>
          <w:rFonts w:ascii="GHEA Grapalat" w:hAnsi="GHEA Grapalat" w:cs="GHEA Grapalat"/>
          <w:color w:val="000000"/>
          <w:lang w:val="de-AT"/>
        </w:rPr>
        <w:t xml:space="preserve">7 </w:t>
      </w:r>
      <w:r w:rsidR="00D64595">
        <w:rPr>
          <w:rFonts w:ascii="GHEA Grapalat" w:hAnsi="GHEA Grapalat" w:cs="GHEA Grapalat"/>
          <w:color w:val="000000"/>
          <w:lang w:val="hy-AM"/>
        </w:rPr>
        <w:t>մլրդ</w:t>
      </w:r>
      <w:r w:rsidR="00D64595"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Pr="00261A8D">
        <w:rPr>
          <w:rFonts w:ascii="GHEA Grapalat" w:hAnsi="GHEA Grapalat" w:cs="Sylfaen"/>
          <w:lang w:val="hy-AM"/>
        </w:rPr>
        <w:t xml:space="preserve"> և 56.8%-ով (4.7 մլրդ դրամով)՝ նախորդ տարվա նույն ժամանակահատվածի ցուցանիշը: Ծրագրված ցուցանիշի գերազանցումը պայմանավորված է 2021 թվականի </w:t>
      </w:r>
      <w:r w:rsidRPr="00261A8D">
        <w:rPr>
          <w:rFonts w:ascii="GHEA Grapalat" w:hAnsi="GHEA Grapalat" w:cs="Sylfaen"/>
          <w:lang w:val="hy-AM"/>
        </w:rPr>
        <w:lastRenderedPageBreak/>
        <w:t xml:space="preserve">առաջին կիսամյակի ընթացքում պետական բյուջեի մուտքերի գերակատարմամբ և ելքերի </w:t>
      </w:r>
      <w:r w:rsidR="00580D98">
        <w:rPr>
          <w:rFonts w:ascii="GHEA Grapalat" w:hAnsi="GHEA Grapalat" w:cs="Sylfaen"/>
        </w:rPr>
        <w:t>կիսամ</w:t>
      </w:r>
      <w:r w:rsidRPr="00261A8D">
        <w:rPr>
          <w:rFonts w:ascii="GHEA Grapalat" w:hAnsi="GHEA Grapalat" w:cs="Sylfaen"/>
          <w:lang w:val="hy-AM"/>
        </w:rPr>
        <w:t>յակային ծրագրային ցուցանիշի համեմատաբար ցածր կատարողականով, որի պայմաններում առաջացել են լրացուցիչ ժամանակավոր ազատ դրամական միջոցներ, որոնք ներդրվել են՝ ապահովելով լրացուցիչ տոկոսային եկամուտներ: Տոկոսագումարների գերակատարմանը նպաստել է նաև նախորդ տարվա նույն ժամանակահատվածի համեմատ ավանդի ներդրման տոկոսադրույքի 0.97 տոկոսային կետով աճը: Վերոհիշյալ հանգամանքներով, 2021 թվականի առաջին կիսամյակում տեղաբաշխված եվրապարտատոմսերով, որոնցից ստացված միջոցները նույնպես ավանդադրվել են, ինչպես նաև գանձապետական միասնական հաշվի միջին օրական մնացորդը ցածր մակարդակում պահելու մոտեցմամբ է պայմանավորված նախորդ տարվա նույն ժամանակահատվածի համեմատ զուտ տոկոսագումարների 4.</w:t>
      </w:r>
      <w:r w:rsidR="00D64595">
        <w:rPr>
          <w:rFonts w:ascii="GHEA Grapalat" w:hAnsi="GHEA Grapalat" w:cs="Sylfaen"/>
        </w:rPr>
        <w:t>7</w:t>
      </w:r>
      <w:r w:rsidR="00D64595">
        <w:rPr>
          <w:rFonts w:ascii="GHEA Grapalat" w:hAnsi="GHEA Grapalat" w:cs="Sylfaen"/>
          <w:lang w:val="hy-AM"/>
        </w:rPr>
        <w:t xml:space="preserve"> մլրդ դրամով ավել ստացումը</w:t>
      </w:r>
      <w:r w:rsidRPr="00261A8D">
        <w:rPr>
          <w:rFonts w:ascii="GHEA Grapalat" w:hAnsi="GHEA Grapalat" w:cs="Sylfaen"/>
          <w:lang w:val="hy-AM"/>
        </w:rPr>
        <w:t>: 2021 թվականի առաջին կիսամյակի ընթացքում ՀՀ կենտրոնական բանկի և ՀՀ ֆինանսների նախարարության միջև կնքվել են թվով 1</w:t>
      </w:r>
      <w:r w:rsidR="00D64595">
        <w:rPr>
          <w:rFonts w:ascii="GHEA Grapalat" w:hAnsi="GHEA Grapalat" w:cs="Sylfaen"/>
          <w:lang w:val="hy-AM"/>
        </w:rPr>
        <w:t>06 ավանդային պայմանագրեր` 1.006</w:t>
      </w:r>
      <w:r w:rsidR="00D64595">
        <w:rPr>
          <w:rFonts w:ascii="Courier New" w:hAnsi="Courier New" w:cs="Courier New"/>
        </w:rPr>
        <w:t> </w:t>
      </w:r>
      <w:r w:rsidRPr="00261A8D">
        <w:rPr>
          <w:rFonts w:ascii="GHEA Grapalat" w:hAnsi="GHEA Grapalat" w:cs="Sylfaen"/>
          <w:lang w:val="hy-AM"/>
        </w:rPr>
        <w:t>մլրդ դրամ ընդհանուր գումարով (նախորդ տարի նույն ժամանակահատվածում կնքվել էր 89 ավանդային պայմանագիր` 727 մլրդ դրամ ընդհանուր գումարով): Հաշվետու ժամանակահատվածում ներդրված ավանդների միջին մեծությունը կազմել է շուրջ 9.7</w:t>
      </w:r>
      <w:r w:rsidRPr="00261A8D">
        <w:rPr>
          <w:rFonts w:ascii="Calibri" w:hAnsi="Calibri" w:cs="Calibri"/>
          <w:lang w:val="hy-AM"/>
        </w:rPr>
        <w:t> </w:t>
      </w:r>
      <w:r w:rsidRPr="00261A8D">
        <w:rPr>
          <w:rFonts w:ascii="GHEA Grapalat" w:hAnsi="GHEA Grapalat" w:cs="Sylfaen"/>
          <w:lang w:val="hy-AM"/>
        </w:rPr>
        <w:t>մլրդ դրամ, որը 1.3 մլրդ դրամով ավել է նախորդ տարվա նույն ժամանակահատվածի համապատասխան ցուցանիշից: 2021 թվականի առաջին կիսամյակում ներդրված ավանդների միջին կշռված տոկոսադրույքը կազմել է 6.13%` 2020 թվականի առաջին կիսամյակի 5.16%-ի դիմաց: Հաշվետու ժամանակահատվածի վերջի դրությամբ գանձապետական միասնական հաշվի ընդհանուր մնացորդի ժամանակավորապես ազատ դրամական միջոցներից Կենտրոնական բանկում ներդրված էր 515 մլրդ դրամ:</w:t>
      </w:r>
    </w:p>
    <w:p w14:paraId="75D22328" w14:textId="30BE5F3C" w:rsidR="00A322C1" w:rsidRPr="00800FF6" w:rsidRDefault="00A322C1" w:rsidP="00A322C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t>Պետական սեփականություն հանդ</w:t>
      </w:r>
      <w:r>
        <w:rPr>
          <w:rFonts w:ascii="GHEA Grapalat" w:hAnsi="GHEA Grapalat" w:cs="Sylfaen"/>
          <w:lang w:val="hy-AM"/>
        </w:rPr>
        <w:t>իսացող գույքի վարձակալությ</w:t>
      </w:r>
      <w:r w:rsidRPr="0067777B">
        <w:rPr>
          <w:rFonts w:ascii="GHEA Grapalat" w:hAnsi="GHEA Grapalat" w:cs="Sylfaen"/>
          <w:lang w:val="hy-AM"/>
        </w:rPr>
        <w:t>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դիմաց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պետական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բյուջե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է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մուտքագրվել</w:t>
      </w:r>
      <w:r w:rsidRPr="008129B5">
        <w:rPr>
          <w:rFonts w:ascii="GHEA Grapalat" w:hAnsi="GHEA Grapalat" w:cs="Sylfaen"/>
          <w:lang w:val="hy-AM"/>
        </w:rPr>
        <w:t xml:space="preserve"> </w:t>
      </w:r>
      <w:r w:rsidRPr="00E65E36">
        <w:rPr>
          <w:rFonts w:ascii="GHEA Grapalat" w:hAnsi="GHEA Grapalat" w:cs="Sylfaen"/>
          <w:lang w:val="de-AT"/>
        </w:rPr>
        <w:t>557.</w:t>
      </w:r>
      <w:r>
        <w:rPr>
          <w:rFonts w:ascii="GHEA Grapalat" w:hAnsi="GHEA Grapalat" w:cs="Sylfaen"/>
          <w:lang w:val="de-AT"/>
        </w:rPr>
        <w:t>5</w:t>
      </w:r>
      <w:r w:rsidRPr="008129B5">
        <w:rPr>
          <w:rFonts w:ascii="GHEA Grapalat" w:hAnsi="GHEA Grapalat" w:cs="Sylfaen"/>
          <w:lang w:val="hy-AM"/>
        </w:rPr>
        <w:t xml:space="preserve"> մլն դրամ՝ </w:t>
      </w:r>
      <w:r w:rsidRPr="00E65E36">
        <w:rPr>
          <w:rFonts w:ascii="GHEA Grapalat" w:hAnsi="GHEA Grapalat" w:cs="Sylfaen"/>
          <w:lang w:val="de-AT"/>
        </w:rPr>
        <w:t>4.</w:t>
      </w:r>
      <w:r>
        <w:rPr>
          <w:rFonts w:ascii="GHEA Grapalat" w:hAnsi="GHEA Grapalat" w:cs="Sylfaen"/>
          <w:lang w:val="de-AT"/>
        </w:rPr>
        <w:t>3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առաջին կիսամյակում ծրագրված </w:t>
      </w:r>
      <w:r w:rsidRPr="00800FF6">
        <w:rPr>
          <w:rFonts w:ascii="GHEA Grapalat" w:hAnsi="GHEA Grapalat" w:cs="Sylfaen"/>
          <w:lang w:val="hy-AM"/>
        </w:rPr>
        <w:t>մուտքերը և 3.1 անգամ (375.5 մլն դրամով)՝ նախորդ տարվա նույն ժամանակահատվածի ցուցանիշը: Մուտքերի աճը հիմնականում պայմանավորված է «Վեոլիա Ջուր» ՓԲԸ կողմից ՀՀ պետական բյուջե փոխանցված վարձակալական վճարներ</w:t>
      </w:r>
      <w:r w:rsidR="007E0EF0">
        <w:rPr>
          <w:rFonts w:ascii="GHEA Grapalat" w:hAnsi="GHEA Grapalat" w:cs="Sylfaen"/>
        </w:rPr>
        <w:t>ի աճ</w:t>
      </w:r>
      <w:r w:rsidRPr="00800FF6">
        <w:rPr>
          <w:rFonts w:ascii="GHEA Grapalat" w:hAnsi="GHEA Grapalat" w:cs="Sylfaen"/>
          <w:lang w:val="hy-AM"/>
        </w:rPr>
        <w:t>ով</w:t>
      </w:r>
      <w:r w:rsidR="007E0EF0">
        <w:rPr>
          <w:rFonts w:ascii="GHEA Grapalat" w:hAnsi="GHEA Grapalat" w:cs="Sylfaen"/>
          <w:lang w:val="hy-AM"/>
        </w:rPr>
        <w:t>, որոնք կազմել են 365.5 մլն դրա</w:t>
      </w:r>
      <w:r w:rsidR="007E0EF0">
        <w:rPr>
          <w:rFonts w:ascii="GHEA Grapalat" w:hAnsi="GHEA Grapalat" w:cs="Sylfaen"/>
        </w:rPr>
        <w:t>մ՝ նախորդ տարվա 3.1 մլն դրամի դիմաց</w:t>
      </w:r>
      <w:r w:rsidRPr="00800FF6">
        <w:rPr>
          <w:rFonts w:ascii="GHEA Grapalat" w:hAnsi="GHEA Grapalat" w:cs="Sylfaen"/>
          <w:lang w:val="hy-AM"/>
        </w:rPr>
        <w:t>:</w:t>
      </w:r>
    </w:p>
    <w:p w14:paraId="199BB237" w14:textId="125851F3" w:rsidR="00A322C1" w:rsidRPr="00800FF6" w:rsidRDefault="00A322C1" w:rsidP="00A322C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A065E8">
        <w:rPr>
          <w:rFonts w:ascii="GHEA Grapalat" w:hAnsi="GHEA Grapalat" w:cs="GHEA Grapalat"/>
          <w:color w:val="000000"/>
          <w:lang w:val="hy-AM"/>
        </w:rPr>
        <w:t>Իրավաբանական անձանց կապիտալում կատա</w:t>
      </w:r>
      <w:r>
        <w:rPr>
          <w:rFonts w:ascii="GHEA Grapalat" w:hAnsi="GHEA Grapalat" w:cs="GHEA Grapalat"/>
          <w:color w:val="000000"/>
          <w:lang w:val="hy-AM"/>
        </w:rPr>
        <w:t xml:space="preserve">րված ներդրումներից </w:t>
      </w:r>
      <w:r w:rsidRPr="000906E9">
        <w:rPr>
          <w:rFonts w:ascii="GHEA Grapalat" w:hAnsi="GHEA Grapalat"/>
          <w:sz w:val="22"/>
          <w:szCs w:val="22"/>
          <w:lang w:val="hy-AM"/>
        </w:rPr>
        <w:t>հաշվետու ժամանակահատվածում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ստացվել են </w:t>
      </w:r>
      <w:r w:rsidRPr="00E65E36">
        <w:rPr>
          <w:rFonts w:ascii="GHEA Grapalat" w:hAnsi="GHEA Grapalat" w:cs="GHEA Grapalat"/>
          <w:color w:val="000000"/>
          <w:lang w:val="hy-AM"/>
        </w:rPr>
        <w:t>53.3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մլն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՝ կազմելով առաջին </w:t>
      </w:r>
      <w:r w:rsidRPr="005E4A04">
        <w:rPr>
          <w:rFonts w:ascii="GHEA Grapalat" w:hAnsi="GHEA Grapalat" w:cs="GHEA Grapalat"/>
          <w:color w:val="000000"/>
          <w:lang w:val="hy-AM"/>
        </w:rPr>
        <w:lastRenderedPageBreak/>
        <w:t>կիսամյակում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կանխատեսված մուտքերի </w:t>
      </w:r>
      <w:r w:rsidRPr="00E65E36">
        <w:rPr>
          <w:rFonts w:ascii="GHEA Grapalat" w:hAnsi="GHEA Grapalat" w:cs="GHEA Grapalat"/>
          <w:color w:val="000000"/>
          <w:lang w:val="hy-AM"/>
        </w:rPr>
        <w:t>53.3</w:t>
      </w:r>
      <w:r>
        <w:rPr>
          <w:rFonts w:ascii="GHEA Grapalat" w:hAnsi="GHEA Grapalat" w:cs="GHEA Grapalat"/>
          <w:color w:val="000000"/>
          <w:lang w:val="hy-AM"/>
        </w:rPr>
        <w:t>%-ը և 95.</w:t>
      </w:r>
      <w:r w:rsidRPr="00E65E36">
        <w:rPr>
          <w:rFonts w:ascii="GHEA Grapalat" w:hAnsi="GHEA Grapalat" w:cs="GHEA Grapalat"/>
          <w:color w:val="000000"/>
          <w:lang w:val="hy-AM"/>
        </w:rPr>
        <w:t>8</w:t>
      </w:r>
      <w:r w:rsidRPr="00A065E8">
        <w:rPr>
          <w:rFonts w:ascii="GHEA Grapalat" w:hAnsi="GHEA Grapalat" w:cs="GHEA Grapalat"/>
          <w:color w:val="000000"/>
          <w:lang w:val="hy-AM"/>
        </w:rPr>
        <w:t>%</w:t>
      </w:r>
      <w:r w:rsidRPr="00A065E8">
        <w:rPr>
          <w:rFonts w:ascii="GHEA Grapalat" w:hAnsi="GHEA Grapalat" w:cs="GHEA Grapalat"/>
          <w:color w:val="000000"/>
          <w:lang w:val="hy-AM"/>
        </w:rPr>
        <w:noBreakHyphen/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(1.</w:t>
      </w:r>
      <w:r w:rsidRPr="005D1BAD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800FF6">
        <w:rPr>
          <w:rFonts w:ascii="GHEA Grapalat" w:hAnsi="GHEA Grapalat" w:cs="Sylfaen"/>
          <w:lang w:val="hy-AM"/>
        </w:rPr>
        <w:t>մլրդ դրամով) զիջելով նախորդ տարվա նույն ժամանակահատվածի ցուցանիշը: Վերջինս պայմանավորված է 2020 թվականին</w:t>
      </w:r>
      <w:r w:rsidR="008E691A">
        <w:rPr>
          <w:rFonts w:ascii="GHEA Grapalat" w:hAnsi="GHEA Grapalat" w:cs="Sylfaen"/>
          <w:lang w:val="hy-AM"/>
        </w:rPr>
        <w:t xml:space="preserve"> </w:t>
      </w:r>
      <w:r w:rsidRPr="00800FF6">
        <w:rPr>
          <w:rFonts w:ascii="GHEA Grapalat" w:hAnsi="GHEA Grapalat" w:cs="Sylfaen"/>
          <w:lang w:val="hy-AM"/>
        </w:rPr>
        <w:t>ՀՀ ՏԿԵՆ քաղաքացիական ավիացիայի կոմիտեի կառավարման ներքո գտնվող ընկերություններում պետական մասնակցության դիմաց ստացված շահութաբաժինների մուտքերով:</w:t>
      </w:r>
    </w:p>
    <w:p w14:paraId="0510A50D" w14:textId="3BC58CB3" w:rsidR="00A322C1" w:rsidRDefault="00A322C1" w:rsidP="00A322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8027C7">
        <w:rPr>
          <w:rFonts w:ascii="GHEA Grapalat" w:hAnsi="GHEA Grapalat" w:cs="GHEA Grapalat"/>
          <w:color w:val="000000"/>
          <w:lang w:val="hy-AM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</w:t>
      </w:r>
      <w:r w:rsidR="00E20195">
        <w:rPr>
          <w:rFonts w:ascii="GHEA Grapalat" w:hAnsi="GHEA Grapalat" w:cs="GHEA Grapalat"/>
          <w:color w:val="000000"/>
        </w:rPr>
        <w:t xml:space="preserve">ավելի քան </w:t>
      </w:r>
      <w:r w:rsidRPr="00827DE8">
        <w:rPr>
          <w:rFonts w:ascii="GHEA Grapalat" w:hAnsi="GHEA Grapalat" w:cs="GHEA Grapalat"/>
          <w:color w:val="000000"/>
          <w:lang w:val="hy-AM"/>
        </w:rPr>
        <w:t>5.1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 կիս</w:t>
      </w:r>
      <w:r w:rsidRPr="00A1506F"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  <w:lang w:val="hy-AM"/>
        </w:rPr>
        <w:t>յակային ծրագրային ցուցանիշն ապահովել են 74%-ով</w:t>
      </w:r>
      <w:r w:rsidR="00E20195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և 3</w:t>
      </w:r>
      <w:r w:rsidRPr="00827DE8">
        <w:rPr>
          <w:rFonts w:ascii="GHEA Grapalat" w:hAnsi="GHEA Grapalat" w:cs="GHEA Grapalat"/>
          <w:color w:val="000000"/>
          <w:lang w:val="hy-AM"/>
        </w:rPr>
        <w:t>0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 2.</w:t>
      </w:r>
      <w:r w:rsidRPr="00827DE8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 զիջել նախորդ տարվա նույն ժամանակահատվածի ցուցանիշը: Մասնավորապես` շուրջ </w:t>
      </w:r>
      <w:r w:rsidRPr="007B3B60">
        <w:rPr>
          <w:rFonts w:ascii="GHEA Grapalat" w:hAnsi="GHEA Grapalat" w:cs="GHEA Grapalat"/>
          <w:color w:val="000000"/>
          <w:lang w:val="hy-AM"/>
        </w:rPr>
        <w:t>5</w:t>
      </w:r>
      <w:r w:rsidR="00E20195">
        <w:rPr>
          <w:rFonts w:ascii="GHEA Grapalat" w:hAnsi="GHEA Grapalat" w:cs="GHEA Grapalat"/>
          <w:color w:val="000000"/>
        </w:rPr>
        <w:t>.1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են կազմել ռեզիդենտներին տրամադրված վարկերի օգտագործման տոկոսավճարները, </w:t>
      </w:r>
      <w:r w:rsidRPr="00827DE8">
        <w:rPr>
          <w:rFonts w:ascii="GHEA Grapalat" w:hAnsi="GHEA Grapalat" w:cs="GHEA Grapalat"/>
          <w:color w:val="000000"/>
          <w:lang w:val="hy-AM"/>
        </w:rPr>
        <w:t>42.9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առաջին </w:t>
      </w:r>
      <w:r w:rsidRPr="00A1506F">
        <w:rPr>
          <w:rFonts w:ascii="GHEA Grapalat" w:hAnsi="GHEA Grapalat" w:cs="GHEA Grapalat"/>
          <w:color w:val="000000"/>
          <w:lang w:val="hy-AM"/>
        </w:rPr>
        <w:t>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</w:t>
      </w:r>
      <w:r w:rsidR="00E20195">
        <w:rPr>
          <w:rFonts w:ascii="GHEA Grapalat" w:hAnsi="GHEA Grapalat" w:cs="GHEA Grapalat"/>
          <w:color w:val="000000"/>
        </w:rPr>
        <w:t>73.8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827DE8">
        <w:rPr>
          <w:rFonts w:ascii="GHEA Grapalat" w:hAnsi="GHEA Grapalat" w:cs="GHEA Grapalat"/>
          <w:color w:val="000000"/>
          <w:lang w:val="hy-AM"/>
        </w:rPr>
        <w:t>105.1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Մուտքերի կատարողականը, ինչպես նաև նախորդ տարվա համեմատ անկումը հիմնականում </w:t>
      </w:r>
      <w:r w:rsidRPr="009F2D85">
        <w:rPr>
          <w:rFonts w:ascii="GHEA Grapalat" w:hAnsi="GHEA Grapalat" w:cs="GHEA Grapalat"/>
          <w:color w:val="000000"/>
          <w:lang w:val="hy-AM"/>
        </w:rPr>
        <w:t>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ռեզիդենտներին տրամադրված վարկերի օգտագործման տոկոսավճարների </w:t>
      </w:r>
      <w:r w:rsidR="00E20195">
        <w:rPr>
          <w:rFonts w:ascii="GHEA Grapalat" w:hAnsi="GHEA Grapalat" w:cs="GHEA Grapalat"/>
          <w:color w:val="000000"/>
        </w:rPr>
        <w:t>կատարողականով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6A98989F" w14:textId="2F791CCC" w:rsidR="00A322C1" w:rsidRDefault="00A322C1" w:rsidP="00A322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</w:t>
      </w:r>
      <w:r w:rsidRPr="004048C0">
        <w:rPr>
          <w:rFonts w:ascii="GHEA Grapalat" w:hAnsi="GHEA Grapalat" w:cs="Sylfaen"/>
          <w:lang w:val="hy-AM"/>
        </w:rPr>
        <w:t xml:space="preserve">շուրջ </w:t>
      </w:r>
      <w:r w:rsidRPr="00827DE8">
        <w:rPr>
          <w:rFonts w:ascii="GHEA Grapalat" w:hAnsi="GHEA Grapalat" w:cs="Sylfaen"/>
          <w:lang w:val="hy-AM"/>
        </w:rPr>
        <w:t>560.5</w:t>
      </w:r>
      <w:r w:rsidRPr="008027C7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 </w:t>
      </w:r>
      <w:r w:rsidRPr="005E4A04">
        <w:rPr>
          <w:rFonts w:ascii="GHEA Grapalat" w:hAnsi="GHEA Grapalat" w:cs="Sylfaen"/>
          <w:lang w:val="hy-AM"/>
        </w:rPr>
        <w:t xml:space="preserve">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</w:t>
      </w:r>
      <w:r w:rsidRPr="00827DE8">
        <w:rPr>
          <w:rFonts w:ascii="GHEA Grapalat" w:hAnsi="GHEA Grapalat" w:cs="Sylfaen"/>
          <w:lang w:val="hy-AM"/>
        </w:rPr>
        <w:t>9</w:t>
      </w:r>
      <w:r w:rsidRPr="00291470">
        <w:rPr>
          <w:rFonts w:ascii="GHEA Grapalat" w:hAnsi="GHEA Grapalat" w:cs="Sylfaen"/>
          <w:lang w:val="hy-AM"/>
        </w:rPr>
        <w:t>.4</w:t>
      </w:r>
      <w:r w:rsidRPr="008027C7">
        <w:rPr>
          <w:rFonts w:ascii="GHEA Grapalat" w:hAnsi="GHEA Grapalat" w:cs="GHEA Grapalat"/>
          <w:color w:val="000000"/>
          <w:lang w:val="hy-AM"/>
        </w:rPr>
        <w:t>%-ով</w:t>
      </w:r>
      <w:r w:rsidR="008E691A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գերազանցելով առաջին կիսամյակի ծրագիրը: </w:t>
      </w:r>
      <w:r>
        <w:rPr>
          <w:rFonts w:ascii="GHEA Grapalat" w:hAnsi="GHEA Grapalat" w:cs="GHEA Grapalat"/>
          <w:color w:val="000000"/>
          <w:lang w:val="hy-AM"/>
        </w:rPr>
        <w:t xml:space="preserve">Նշված մուտքերը </w:t>
      </w:r>
      <w:r w:rsidRPr="00827DE8">
        <w:rPr>
          <w:rFonts w:ascii="GHEA Grapalat" w:hAnsi="GHEA Grapalat" w:cs="GHEA Grapalat"/>
          <w:color w:val="000000"/>
          <w:lang w:val="hy-AM"/>
        </w:rPr>
        <w:t>59.3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827DE8">
        <w:rPr>
          <w:rFonts w:ascii="GHEA Grapalat" w:hAnsi="GHEA Grapalat" w:cs="GHEA Grapalat"/>
          <w:color w:val="000000"/>
          <w:lang w:val="hy-AM"/>
        </w:rPr>
        <w:t xml:space="preserve">814.9 </w:t>
      </w:r>
      <w:r w:rsidRPr="004971CC">
        <w:rPr>
          <w:rFonts w:ascii="GHEA Grapalat" w:hAnsi="GHEA Grapalat" w:cs="GHEA Grapalat"/>
          <w:color w:val="000000"/>
          <w:lang w:val="hy-AM"/>
        </w:rPr>
        <w:t>մ</w:t>
      </w:r>
      <w:r w:rsidRPr="009F2D85">
        <w:rPr>
          <w:rFonts w:ascii="GHEA Grapalat" w:hAnsi="GHEA Grapalat" w:cs="GHEA Grapalat"/>
          <w:color w:val="000000"/>
          <w:lang w:val="hy-AM"/>
        </w:rPr>
        <w:t>լ</w:t>
      </w:r>
      <w:r>
        <w:rPr>
          <w:rFonts w:ascii="GHEA Grapalat" w:hAnsi="GHEA Grapalat" w:cs="GHEA Grapalat"/>
          <w:color w:val="000000"/>
          <w:lang w:val="hy-AM"/>
        </w:rPr>
        <w:t>ն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դրամով զիջել են նախորդ տարվա ցուցանիշը</w:t>
      </w:r>
      <w:r w:rsidRPr="009F2D85">
        <w:rPr>
          <w:rFonts w:ascii="GHEA Grapalat" w:hAnsi="GHEA Grapalat" w:cs="GHEA Grapalat"/>
          <w:color w:val="000000"/>
          <w:lang w:val="hy-AM"/>
        </w:rPr>
        <w:t xml:space="preserve">՝ պայմանավորված </w:t>
      </w:r>
      <w:r>
        <w:rPr>
          <w:rFonts w:ascii="GHEA Grapalat" w:hAnsi="GHEA Grapalat" w:cs="Sylfaen"/>
          <w:lang w:val="hy-AM"/>
        </w:rPr>
        <w:t xml:space="preserve">2020 թվականի </w:t>
      </w:r>
      <w:r w:rsidRPr="003D6784">
        <w:rPr>
          <w:rFonts w:ascii="GHEA Grapalat" w:hAnsi="GHEA Grapalat" w:cs="Sylfaen"/>
          <w:lang w:val="hy-AM"/>
        </w:rPr>
        <w:t>առաջին կիսամյակում</w:t>
      </w:r>
      <w:r w:rsidRPr="005E4A04">
        <w:rPr>
          <w:rFonts w:ascii="GHEA Grapalat" w:hAnsi="GHEA Grapalat" w:cs="Sylfaen"/>
          <w:lang w:val="hy-AM"/>
        </w:rPr>
        <w:t xml:space="preserve"> ՀՀ կորոնավիրուսային վարակի (COVID-19) կանխարգելման, վերահսկման, բուժման և հաղթահարման ապահովման միջոցառումների ֆինանսավորման նպատակով</w:t>
      </w:r>
      <w:r w:rsidRPr="009F2D85">
        <w:rPr>
          <w:rFonts w:ascii="GHEA Grapalat" w:hAnsi="GHEA Grapalat" w:cs="Sylfaen"/>
          <w:lang w:val="hy-AM"/>
        </w:rPr>
        <w:t xml:space="preserve"> ավելի քան 1.1 մլրդ դրամ միջոցների ստացմամբ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</w:p>
    <w:p w14:paraId="7B23EEBD" w14:textId="62691AE8" w:rsidR="00A322C1" w:rsidRPr="003C1FA5" w:rsidRDefault="00A322C1" w:rsidP="00A322C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</w:t>
      </w:r>
      <w:r w:rsidRPr="003D6784">
        <w:rPr>
          <w:rFonts w:ascii="GHEA Grapalat" w:hAnsi="GHEA Grapalat" w:cs="Sylfaen"/>
          <w:lang w:val="hy-AM"/>
        </w:rPr>
        <w:t>թվականի առաջին կիսամյակի ընթացքում</w:t>
      </w:r>
      <w:r w:rsidRPr="00383910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94013C">
        <w:rPr>
          <w:rFonts w:ascii="GHEA Grapalat" w:hAnsi="GHEA Grapalat" w:cs="GHEA Grapalat"/>
          <w:color w:val="000000"/>
          <w:lang w:val="hy-AM"/>
        </w:rPr>
        <w:t>7.3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</w:t>
      </w:r>
      <w:r w:rsidRPr="009F2D85">
        <w:rPr>
          <w:rFonts w:ascii="GHEA Grapalat" w:hAnsi="GHEA Grapalat" w:cs="GHEA Grapalat"/>
          <w:color w:val="000000"/>
          <w:lang w:val="hy-AM"/>
        </w:rPr>
        <w:t>ստաց</w:t>
      </w:r>
      <w:r>
        <w:rPr>
          <w:rFonts w:ascii="GHEA Grapalat" w:hAnsi="GHEA Grapalat" w:cs="GHEA Grapalat"/>
          <w:color w:val="000000"/>
          <w:lang w:val="hy-AM"/>
        </w:rPr>
        <w:t xml:space="preserve">վել իրավախախտումների համար </w:t>
      </w:r>
      <w:r w:rsidRPr="008027C7">
        <w:rPr>
          <w:rFonts w:ascii="GHEA Grapalat" w:hAnsi="GHEA Grapalat" w:cs="GHEA Grapalat"/>
          <w:color w:val="000000"/>
          <w:lang w:val="hy-AM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</w:t>
      </w:r>
      <w:r w:rsidRPr="005C3FFF">
        <w:rPr>
          <w:rFonts w:ascii="GHEA Grapalat" w:hAnsi="GHEA Grapalat" w:cs="GHEA Grapalat"/>
          <w:lang w:val="hy-AM"/>
        </w:rPr>
        <w:t xml:space="preserve">մարմինների կողմից կիրառվող պատժամիջոցներից՝ </w:t>
      </w:r>
      <w:r w:rsidRPr="0094013C">
        <w:rPr>
          <w:rFonts w:ascii="GHEA Grapalat" w:hAnsi="GHEA Grapalat" w:cs="GHEA Grapalat"/>
          <w:lang w:val="hy-AM"/>
        </w:rPr>
        <w:t>56.4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ով կամ </w:t>
      </w:r>
      <w:r w:rsidRPr="0094013C">
        <w:rPr>
          <w:rFonts w:ascii="GHEA Grapalat" w:hAnsi="GHEA Grapalat" w:cs="GHEA Grapalat"/>
          <w:lang w:val="hy-AM"/>
        </w:rPr>
        <w:t>2.6</w:t>
      </w:r>
      <w:r w:rsidRPr="005C3FFF">
        <w:rPr>
          <w:rFonts w:ascii="GHEA Grapalat" w:hAnsi="GHEA Grapalat" w:cs="GHEA Grapalat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>մլրդ դրամով գերազանցելով առաջին կիսամյակում ծրագրված մուտքերը և 30.4%-ով կամ 1.7</w:t>
      </w:r>
      <w:r w:rsidR="005E5D2D">
        <w:rPr>
          <w:rFonts w:ascii="Calibri" w:hAnsi="Calibri" w:cs="Calibri"/>
        </w:rPr>
        <w:t xml:space="preserve"> </w:t>
      </w:r>
      <w:r w:rsidRPr="003C1FA5">
        <w:rPr>
          <w:rFonts w:ascii="GHEA Grapalat" w:hAnsi="GHEA Grapalat" w:cs="Sylfaen"/>
          <w:lang w:val="hy-AM"/>
        </w:rPr>
        <w:t>մլրդ դրամով՝ նախորդ տարվա նույն ժամանակահատվածի ցուցանիշը</w:t>
      </w:r>
      <w:r w:rsidR="004F1AC0">
        <w:rPr>
          <w:rFonts w:ascii="GHEA Grapalat" w:hAnsi="GHEA Grapalat" w:cs="Sylfaen"/>
        </w:rPr>
        <w:t>, որը</w:t>
      </w:r>
      <w:r w:rsidRPr="003C1FA5">
        <w:rPr>
          <w:rFonts w:ascii="GHEA Grapalat" w:hAnsi="GHEA Grapalat" w:cs="Sylfaen"/>
          <w:lang w:val="hy-AM"/>
        </w:rPr>
        <w:t xml:space="preserve"> հիմնականում պայմանավորված</w:t>
      </w:r>
      <w:r w:rsidR="004F1AC0">
        <w:rPr>
          <w:rFonts w:ascii="GHEA Grapalat" w:hAnsi="GHEA Grapalat" w:cs="Sylfaen"/>
        </w:rPr>
        <w:t xml:space="preserve"> է</w:t>
      </w:r>
      <w:r w:rsidRPr="003C1FA5">
        <w:rPr>
          <w:rFonts w:ascii="GHEA Grapalat" w:hAnsi="GHEA Grapalat" w:cs="Sylfaen"/>
          <w:lang w:val="hy-AM"/>
        </w:rPr>
        <w:t xml:space="preserve"> ՀՀ ոստիկանության կողմից կիրառված պատժամիջոցների արդյունքում գանձված գումարների աճով:</w:t>
      </w:r>
    </w:p>
    <w:p w14:paraId="2C8AC6D7" w14:textId="5264C220" w:rsidR="00A322C1" w:rsidRPr="00A16975" w:rsidRDefault="00A322C1" w:rsidP="00A322C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lastRenderedPageBreak/>
        <w:t xml:space="preserve">Այլ եկամուտներից ավելի քան </w:t>
      </w:r>
      <w:r w:rsidRPr="0094013C">
        <w:rPr>
          <w:rFonts w:ascii="GHEA Grapalat" w:hAnsi="GHEA Grapalat" w:cs="GHEA Grapalat"/>
          <w:lang w:val="hy-AM"/>
        </w:rPr>
        <w:t>9.4</w:t>
      </w:r>
      <w:r w:rsidRPr="005C3FFF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</w:t>
      </w:r>
      <w:r>
        <w:rPr>
          <w:rFonts w:ascii="GHEA Grapalat" w:hAnsi="GHEA Grapalat" w:cs="GHEA Grapalat"/>
          <w:lang w:val="hy-AM"/>
        </w:rPr>
        <w:t xml:space="preserve">ծառայությունների մատուցումից` </w:t>
      </w:r>
      <w:r w:rsidRPr="0094013C">
        <w:rPr>
          <w:rFonts w:ascii="GHEA Grapalat" w:hAnsi="GHEA Grapalat" w:cs="GHEA Grapalat"/>
          <w:lang w:val="hy-AM"/>
        </w:rPr>
        <w:t>55.6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</w:t>
      </w:r>
      <w:r w:rsidR="00B575E3">
        <w:rPr>
          <w:rFonts w:ascii="GHEA Grapalat" w:hAnsi="GHEA Grapalat" w:cs="GHEA Grapalat"/>
        </w:rPr>
        <w:t xml:space="preserve"> (3.4 մլրդ դրամով)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գերազանցելով առաջին կիսամյակ</w:t>
      </w:r>
      <w:r w:rsidRPr="009F2D85">
        <w:rPr>
          <w:rFonts w:ascii="GHEA Grapalat" w:hAnsi="GHEA Grapalat" w:cs="GHEA Grapalat"/>
          <w:color w:val="000000"/>
          <w:lang w:val="hy-AM"/>
        </w:rPr>
        <w:t>ի ծրագիր</w:t>
      </w:r>
      <w:r w:rsidR="0055179D">
        <w:rPr>
          <w:rFonts w:ascii="GHEA Grapalat" w:hAnsi="GHEA Grapalat" w:cs="GHEA Grapalat"/>
          <w:color w:val="000000"/>
        </w:rPr>
        <w:t xml:space="preserve">ը, որը հիմնականում պայմանավորված է ՀՀ կադաստրի կոմիտեի, ՀՀ ոստիկանության և </w:t>
      </w:r>
      <w:r w:rsidR="0055179D" w:rsidRPr="00A16975">
        <w:rPr>
          <w:rFonts w:ascii="GHEA Grapalat" w:hAnsi="GHEA Grapalat" w:cs="GHEA Grapalat"/>
          <w:lang w:val="hy-AM"/>
        </w:rPr>
        <w:t>ՀՀ արդարադատության նախարարության</w:t>
      </w:r>
      <w:r w:rsidR="0055179D">
        <w:rPr>
          <w:rFonts w:ascii="GHEA Grapalat" w:hAnsi="GHEA Grapalat" w:cs="GHEA Grapalat"/>
        </w:rPr>
        <w:t xml:space="preserve"> կողմից ապահովված եկամուտների կատարողականով: Ա</w:t>
      </w:r>
      <w:r w:rsidR="0055179D" w:rsidRPr="005C3FFF">
        <w:rPr>
          <w:rFonts w:ascii="GHEA Grapalat" w:hAnsi="GHEA Grapalat" w:cs="GHEA Grapalat"/>
          <w:lang w:val="hy-AM"/>
        </w:rPr>
        <w:t xml:space="preserve">պրանքների մատակարարումից և </w:t>
      </w:r>
      <w:r w:rsidR="0055179D">
        <w:rPr>
          <w:rFonts w:ascii="GHEA Grapalat" w:hAnsi="GHEA Grapalat" w:cs="GHEA Grapalat"/>
          <w:lang w:val="hy-AM"/>
        </w:rPr>
        <w:t>ծառայությունների մատուցումից</w:t>
      </w:r>
      <w:r w:rsidR="0055179D">
        <w:rPr>
          <w:rFonts w:ascii="GHEA Grapalat" w:hAnsi="GHEA Grapalat" w:cs="GHEA Grapalat"/>
        </w:rPr>
        <w:t xml:space="preserve"> եկամուտները </w:t>
      </w:r>
      <w:r w:rsidRPr="0094013C">
        <w:rPr>
          <w:rFonts w:ascii="GHEA Grapalat" w:hAnsi="GHEA Grapalat" w:cs="GHEA Grapalat"/>
          <w:color w:val="000000"/>
          <w:lang w:val="hy-AM"/>
        </w:rPr>
        <w:t>20.8</w:t>
      </w:r>
      <w:r>
        <w:rPr>
          <w:rFonts w:ascii="GHEA Grapalat" w:hAnsi="GHEA Grapalat" w:cs="GHEA Grapalat"/>
          <w:color w:val="000000"/>
          <w:lang w:val="hy-AM"/>
        </w:rPr>
        <w:t>%-ով (1.</w:t>
      </w:r>
      <w:r w:rsidRPr="0094013C">
        <w:rPr>
          <w:rFonts w:ascii="GHEA Grapalat" w:hAnsi="GHEA Grapalat" w:cs="GHEA Grapalat"/>
          <w:color w:val="000000"/>
          <w:lang w:val="hy-AM"/>
        </w:rPr>
        <w:t>6</w:t>
      </w:r>
      <w:r w:rsidR="0055179D">
        <w:rPr>
          <w:rFonts w:ascii="GHEA Grapalat" w:hAnsi="GHEA Grapalat" w:cs="GHEA Grapalat"/>
          <w:color w:val="000000"/>
          <w:lang w:val="hy-AM"/>
        </w:rPr>
        <w:t xml:space="preserve"> մլրդ դրամով)</w:t>
      </w:r>
      <w:r w:rsidR="0055179D">
        <w:rPr>
          <w:rFonts w:ascii="GHEA Grapalat" w:hAnsi="GHEA Grapalat" w:cs="GHEA Grapalat"/>
          <w:color w:val="000000"/>
        </w:rPr>
        <w:t xml:space="preserve"> գերազանցել են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նախորդ տարվա </w:t>
      </w:r>
      <w:r>
        <w:rPr>
          <w:rFonts w:ascii="GHEA Grapalat" w:hAnsi="GHEA Grapalat" w:cs="GHEA Grapalat"/>
          <w:color w:val="000000"/>
          <w:lang w:val="hy-AM"/>
        </w:rPr>
        <w:t xml:space="preserve">նույն </w:t>
      </w:r>
      <w:r w:rsidRPr="00A16975">
        <w:rPr>
          <w:rFonts w:ascii="GHEA Grapalat" w:hAnsi="GHEA Grapalat" w:cs="GHEA Grapalat"/>
          <w:lang w:val="hy-AM"/>
        </w:rPr>
        <w:t>ժամանակահատվածի ցուցանիշը</w:t>
      </w:r>
      <w:r w:rsidR="00B575E3">
        <w:rPr>
          <w:rFonts w:ascii="GHEA Grapalat" w:hAnsi="GHEA Grapalat" w:cs="GHEA Grapalat"/>
        </w:rPr>
        <w:t>, որը</w:t>
      </w:r>
      <w:r w:rsidRPr="00A16975">
        <w:rPr>
          <w:rFonts w:ascii="GHEA Grapalat" w:hAnsi="GHEA Grapalat" w:cs="GHEA Grapalat"/>
          <w:lang w:val="hy-AM"/>
        </w:rPr>
        <w:t xml:space="preserve"> հիմնականում </w:t>
      </w:r>
      <w:r w:rsidR="000D38A9">
        <w:rPr>
          <w:rFonts w:ascii="GHEA Grapalat" w:hAnsi="GHEA Grapalat" w:cs="GHEA Grapalat"/>
        </w:rPr>
        <w:t>պայմանավորված</w:t>
      </w:r>
      <w:r w:rsidR="0055179D">
        <w:rPr>
          <w:rFonts w:ascii="GHEA Grapalat" w:hAnsi="GHEA Grapalat" w:cs="GHEA Grapalat"/>
        </w:rPr>
        <w:t xml:space="preserve"> է</w:t>
      </w:r>
      <w:r w:rsidR="00B575E3">
        <w:rPr>
          <w:rFonts w:ascii="GHEA Grapalat" w:hAnsi="GHEA Grapalat" w:cs="GHEA Grapalat"/>
        </w:rPr>
        <w:t xml:space="preserve"> </w:t>
      </w:r>
      <w:r w:rsidRPr="00A16975">
        <w:rPr>
          <w:rFonts w:ascii="GHEA Grapalat" w:hAnsi="GHEA Grapalat" w:cs="GHEA Grapalat"/>
          <w:lang w:val="hy-AM"/>
        </w:rPr>
        <w:t xml:space="preserve">ՀՀ արդարադատության նախարարության </w:t>
      </w:r>
      <w:r>
        <w:rPr>
          <w:rFonts w:ascii="GHEA Grapalat" w:hAnsi="GHEA Grapalat" w:cs="GHEA Grapalat"/>
          <w:lang w:val="hy-AM"/>
        </w:rPr>
        <w:t>հ</w:t>
      </w:r>
      <w:r w:rsidRPr="00A16975">
        <w:rPr>
          <w:rFonts w:ascii="GHEA Grapalat" w:hAnsi="GHEA Grapalat" w:cs="GHEA Grapalat"/>
          <w:lang w:val="hy-AM"/>
        </w:rPr>
        <w:t>արկադի</w:t>
      </w:r>
      <w:r>
        <w:rPr>
          <w:rFonts w:ascii="GHEA Grapalat" w:hAnsi="GHEA Grapalat" w:cs="GHEA Grapalat"/>
          <w:lang w:val="hy-AM"/>
        </w:rPr>
        <w:t>ր կատարումն ապահովող ծառայությա</w:t>
      </w:r>
      <w:r w:rsidRPr="00A16975">
        <w:rPr>
          <w:rFonts w:ascii="GHEA Grapalat" w:hAnsi="GHEA Grapalat" w:cs="GHEA Grapalat"/>
          <w:lang w:val="hy-AM"/>
        </w:rPr>
        <w:t>ն</w:t>
      </w:r>
      <w:r w:rsidR="0055179D">
        <w:rPr>
          <w:rFonts w:ascii="GHEA Grapalat" w:hAnsi="GHEA Grapalat" w:cs="GHEA Grapalat"/>
        </w:rPr>
        <w:t xml:space="preserve">, </w:t>
      </w:r>
      <w:r w:rsidR="0055179D" w:rsidRPr="00A16975">
        <w:rPr>
          <w:rFonts w:ascii="GHEA Grapalat" w:hAnsi="GHEA Grapalat" w:cs="GHEA Grapalat"/>
          <w:lang w:val="hy-AM"/>
        </w:rPr>
        <w:t xml:space="preserve">ՀՀ </w:t>
      </w:r>
      <w:r w:rsidR="0055179D">
        <w:rPr>
          <w:rFonts w:ascii="GHEA Grapalat" w:hAnsi="GHEA Grapalat" w:cs="GHEA Grapalat"/>
        </w:rPr>
        <w:t>կ</w:t>
      </w:r>
      <w:r w:rsidR="0055179D" w:rsidRPr="00A16975">
        <w:rPr>
          <w:rFonts w:ascii="GHEA Grapalat" w:hAnsi="GHEA Grapalat" w:cs="GHEA Grapalat"/>
          <w:lang w:val="hy-AM"/>
        </w:rPr>
        <w:t>ադաստրի կոմիտեի և</w:t>
      </w:r>
      <w:r w:rsidR="008E691A">
        <w:rPr>
          <w:rFonts w:ascii="GHEA Grapalat" w:hAnsi="GHEA Grapalat" w:cs="GHEA Grapalat"/>
          <w:lang w:val="hy-AM"/>
        </w:rPr>
        <w:t xml:space="preserve"> </w:t>
      </w:r>
      <w:r w:rsidR="0055179D">
        <w:rPr>
          <w:rFonts w:ascii="GHEA Grapalat" w:hAnsi="GHEA Grapalat" w:cs="GHEA Grapalat"/>
        </w:rPr>
        <w:t xml:space="preserve">ՀՀ </w:t>
      </w:r>
      <w:r w:rsidR="0055179D">
        <w:rPr>
          <w:rFonts w:ascii="GHEA Grapalat" w:hAnsi="GHEA Grapalat" w:cs="GHEA Grapalat"/>
          <w:lang w:val="hy-AM"/>
        </w:rPr>
        <w:t>ոստիկանության</w:t>
      </w:r>
      <w:r w:rsidR="0055179D" w:rsidRPr="00A16975">
        <w:rPr>
          <w:rFonts w:ascii="GHEA Grapalat" w:hAnsi="GHEA Grapalat" w:cs="GHEA Grapalat"/>
          <w:lang w:val="hy-AM"/>
        </w:rPr>
        <w:t xml:space="preserve"> </w:t>
      </w:r>
      <w:r w:rsidRPr="00A16975">
        <w:rPr>
          <w:rFonts w:ascii="GHEA Grapalat" w:hAnsi="GHEA Grapalat" w:cs="GHEA Grapalat"/>
          <w:lang w:val="hy-AM"/>
        </w:rPr>
        <w:t>կողմից մատուցվող ծառայությունների դիմաց ստացված մուտքերի աճ</w:t>
      </w:r>
      <w:r w:rsidR="000D38A9">
        <w:rPr>
          <w:rFonts w:ascii="GHEA Grapalat" w:hAnsi="GHEA Grapalat" w:cs="GHEA Grapalat"/>
        </w:rPr>
        <w:t>ով</w:t>
      </w:r>
      <w:r w:rsidRPr="00A16975">
        <w:rPr>
          <w:rFonts w:ascii="GHEA Grapalat" w:hAnsi="GHEA Grapalat" w:cs="GHEA Grapalat"/>
          <w:lang w:val="hy-AM"/>
        </w:rPr>
        <w:t xml:space="preserve">: </w:t>
      </w:r>
    </w:p>
    <w:p w14:paraId="62FAFB72" w14:textId="00A1F3CA" w:rsidR="00A322C1" w:rsidRPr="003D6784" w:rsidRDefault="00A322C1" w:rsidP="00A322C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D6784">
        <w:rPr>
          <w:rFonts w:ascii="GHEA Grapalat" w:hAnsi="GHEA Grapalat" w:cs="GHEA Grapalat"/>
          <w:lang w:val="hy-AM"/>
        </w:rPr>
        <w:t>Օրենքով և այլ իրավական ակտերով սահմանված այլ եկամուտների գծով առաջին կիսամյակի ընթացքում</w:t>
      </w:r>
      <w:r w:rsidR="008E691A">
        <w:rPr>
          <w:rFonts w:ascii="GHEA Grapalat" w:hAnsi="GHEA Grapalat" w:cs="GHEA Grapalat"/>
          <w:lang w:val="hy-AM"/>
        </w:rPr>
        <w:t xml:space="preserve"> </w:t>
      </w:r>
      <w:r w:rsidRPr="003D6784">
        <w:rPr>
          <w:rFonts w:ascii="GHEA Grapalat" w:hAnsi="GHEA Grapalat" w:cs="GHEA Grapalat"/>
          <w:lang w:val="hy-AM"/>
        </w:rPr>
        <w:t xml:space="preserve">պետական բյուջե է մուտքագրվել </w:t>
      </w:r>
      <w:r w:rsidRPr="00A634DD">
        <w:rPr>
          <w:rFonts w:ascii="GHEA Grapalat" w:hAnsi="GHEA Grapalat" w:cs="GHEA Grapalat"/>
          <w:lang w:val="hy-AM"/>
        </w:rPr>
        <w:t>190.6</w:t>
      </w:r>
      <w:r w:rsidRPr="003D6784"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  <w:lang w:val="hy-AM"/>
        </w:rPr>
        <w:t>՝ կազմելով կիսամյակային ծրագրի 14.</w:t>
      </w:r>
      <w:r w:rsidRPr="00A634DD">
        <w:rPr>
          <w:rFonts w:ascii="GHEA Grapalat" w:hAnsi="GHEA Grapalat" w:cs="GHEA Grapalat"/>
          <w:lang w:val="hy-AM"/>
        </w:rPr>
        <w:t>6</w:t>
      </w:r>
      <w:r w:rsidRPr="003D6784">
        <w:rPr>
          <w:rFonts w:ascii="GHEA Grapalat" w:hAnsi="GHEA Grapalat" w:cs="GHEA Grapalat"/>
          <w:lang w:val="hy-AM"/>
        </w:rPr>
        <w:t>%-ը և 7</w:t>
      </w:r>
      <w:r w:rsidRPr="00A634DD">
        <w:rPr>
          <w:rFonts w:ascii="GHEA Grapalat" w:hAnsi="GHEA Grapalat" w:cs="GHEA Grapalat"/>
          <w:lang w:val="hy-AM"/>
        </w:rPr>
        <w:t>4.7</w:t>
      </w:r>
      <w:r w:rsidRPr="003D6784">
        <w:rPr>
          <w:rFonts w:ascii="GHEA Grapalat" w:hAnsi="GHEA Grapalat" w:cs="GHEA Grapalat"/>
          <w:lang w:val="hy-AM"/>
        </w:rPr>
        <w:t>%</w:t>
      </w:r>
      <w:r w:rsidRPr="003D6784">
        <w:rPr>
          <w:rFonts w:ascii="GHEA Grapalat" w:hAnsi="GHEA Grapalat" w:cs="GHEA Grapalat"/>
          <w:lang w:val="hy-AM"/>
        </w:rPr>
        <w:noBreakHyphen/>
        <w:t>ով (5</w:t>
      </w:r>
      <w:r w:rsidRPr="00A634DD">
        <w:rPr>
          <w:rFonts w:ascii="GHEA Grapalat" w:hAnsi="GHEA Grapalat" w:cs="GHEA Grapalat"/>
          <w:lang w:val="hy-AM"/>
        </w:rPr>
        <w:t>63</w:t>
      </w:r>
      <w:r w:rsidRPr="003D6784">
        <w:rPr>
          <w:rFonts w:ascii="GHEA Grapalat" w:hAnsi="GHEA Grapalat" w:cs="GHEA Grapalat"/>
          <w:lang w:val="hy-AM"/>
        </w:rPr>
        <w:t xml:space="preserve"> մլն դրամով) զիջելով նախորդ տարվա նույն ժամանակահատվածի ցուցանիշը:</w:t>
      </w:r>
    </w:p>
    <w:p w14:paraId="40122D62" w14:textId="77777777" w:rsidR="00A322C1" w:rsidRDefault="00A322C1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70BFE05" w14:textId="77777777" w:rsidR="000F2E93" w:rsidRDefault="000F2E93" w:rsidP="000F2E93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121CDCD0" w14:textId="77777777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 xml:space="preserve">հունվար-հունիս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13.2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100.7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</w:t>
      </w:r>
      <w:r>
        <w:rPr>
          <w:rFonts w:ascii="GHEA Grapalat" w:hAnsi="GHEA Grapalat" w:cs="GHEA Grapalat"/>
          <w:color w:val="000000"/>
        </w:rPr>
        <w:t xml:space="preserve">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նպաստների</w:t>
      </w:r>
      <w:r>
        <w:rPr>
          <w:rFonts w:ascii="GHEA Grapalat" w:hAnsi="GHEA Grapalat" w:cs="GHEA Grapalat"/>
          <w:color w:val="000000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>դրամաշնորհների</w:t>
      </w:r>
      <w:r>
        <w:rPr>
          <w:rFonts w:ascii="GHEA Grapalat" w:hAnsi="GHEA Grapalat" w:cs="GHEA Grapalat"/>
          <w:color w:val="000000"/>
        </w:rPr>
        <w:t xml:space="preserve"> և պարտքի սպասարկման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784FC69D" w14:textId="77777777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  <w:color w:val="000000"/>
        </w:rPr>
        <w:t>789.3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կամ</w:t>
      </w:r>
      <w:r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89.8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9.6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69.4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278377F0" w14:textId="4E806006" w:rsidR="000F2E93" w:rsidRPr="00D478F1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1" w:name="_Hlk10470257"/>
      <w:r>
        <w:rPr>
          <w:rFonts w:ascii="GHEA Grapalat" w:hAnsi="GHEA Grapalat" w:cs="GHEA Grapalat"/>
          <w:color w:val="000000"/>
          <w:lang w:val="hy-AM"/>
        </w:rPr>
        <w:t xml:space="preserve">Հաշվետու </w:t>
      </w:r>
      <w:r w:rsidRPr="00D27901"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1"/>
      <w:r>
        <w:rPr>
          <w:rFonts w:ascii="GHEA Grapalat" w:hAnsi="GHEA Grapalat" w:cs="GHEA Grapalat"/>
          <w:color w:val="000000"/>
        </w:rPr>
        <w:t>75.6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ծրագրի </w:t>
      </w:r>
      <w:r>
        <w:rPr>
          <w:rFonts w:ascii="GHEA Grapalat" w:hAnsi="GHEA Grapalat" w:cs="GHEA Grapalat"/>
          <w:color w:val="000000"/>
        </w:rPr>
        <w:t>93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1.7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1.3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ել նախորդ տարվա նույն ցուցանիշը:</w:t>
      </w:r>
    </w:p>
    <w:p w14:paraId="799CF23F" w14:textId="6F001115" w:rsidR="000F2E93" w:rsidRPr="00F979EC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օգտագործվել է</w:t>
      </w:r>
      <w:r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>
        <w:rPr>
          <w:rFonts w:ascii="GHEA Grapalat" w:hAnsi="GHEA Grapalat" w:cs="GHEA Grapalat"/>
          <w:color w:val="000000"/>
        </w:rPr>
        <w:t>76.5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>
        <w:rPr>
          <w:rFonts w:ascii="GHEA Grapalat" w:hAnsi="GHEA Grapalat" w:cs="GHEA Grapalat"/>
          <w:color w:val="000000"/>
        </w:rPr>
        <w:t>69.7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>
        <w:rPr>
          <w:rFonts w:ascii="GHEA Grapalat" w:hAnsi="GHEA Grapalat" w:cs="GHEA Grapalat"/>
          <w:color w:val="000000"/>
        </w:rPr>
        <w:t>աճել է</w:t>
      </w:r>
      <w:r w:rsidRPr="009A153B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5.5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3.6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lastRenderedPageBreak/>
        <w:t>դրամով)</w:t>
      </w:r>
      <w:r w:rsidR="002353CD">
        <w:rPr>
          <w:rFonts w:ascii="GHEA Grapalat" w:hAnsi="GHEA Grapalat" w:cs="GHEA Grapalat"/>
          <w:color w:val="000000"/>
        </w:rPr>
        <w:t>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հիմնականում պայմանավորված պ</w:t>
      </w:r>
      <w:r w:rsidRPr="00F979EC">
        <w:rPr>
          <w:rFonts w:ascii="GHEA Grapalat" w:hAnsi="GHEA Grapalat" w:cs="GHEA Grapalat"/>
          <w:color w:val="000000"/>
        </w:rPr>
        <w:t>այմանագրային այլ ծառայությունների ձեռք բերմ</w:t>
      </w:r>
      <w:r>
        <w:rPr>
          <w:rFonts w:ascii="GHEA Grapalat" w:hAnsi="GHEA Grapalat" w:cs="GHEA Grapalat"/>
          <w:color w:val="000000"/>
        </w:rPr>
        <w:t>ան և շ</w:t>
      </w:r>
      <w:r w:rsidRPr="00F979EC">
        <w:rPr>
          <w:rFonts w:ascii="GHEA Grapalat" w:hAnsi="GHEA Grapalat" w:cs="GHEA Grapalat"/>
          <w:color w:val="000000"/>
        </w:rPr>
        <w:t>արունակական ծախսեր</w:t>
      </w:r>
      <w:r w:rsidR="002353CD">
        <w:rPr>
          <w:rFonts w:ascii="GHEA Grapalat" w:hAnsi="GHEA Grapalat" w:cs="GHEA Grapalat"/>
          <w:color w:val="000000"/>
        </w:rPr>
        <w:t>ի աճով</w:t>
      </w:r>
      <w:r>
        <w:rPr>
          <w:rFonts w:ascii="GHEA Grapalat" w:hAnsi="GHEA Grapalat" w:cs="GHEA Grapalat"/>
          <w:color w:val="000000"/>
        </w:rPr>
        <w:t>:</w:t>
      </w:r>
    </w:p>
    <w:p w14:paraId="150666B5" w14:textId="56306314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>
        <w:rPr>
          <w:rFonts w:ascii="GHEA Grapalat" w:hAnsi="GHEA Grapalat" w:cs="GHEA Grapalat"/>
          <w:color w:val="000000"/>
        </w:rPr>
        <w:t>87.1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96.3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Մասնավորապես` նշված </w:t>
      </w:r>
      <w:r w:rsidRPr="00D27901">
        <w:rPr>
          <w:rFonts w:ascii="GHEA Grapalat" w:hAnsi="GHEA Grapalat" w:cs="GHEA Grapalat"/>
          <w:color w:val="000000"/>
        </w:rPr>
        <w:t>գումարից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53.</w:t>
      </w:r>
      <w:r w:rsidR="002353CD"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մլրդ դրամը տրամադրվել է ներքին, </w:t>
      </w:r>
      <w:r>
        <w:rPr>
          <w:rFonts w:ascii="GHEA Grapalat" w:hAnsi="GHEA Grapalat" w:cs="GHEA Grapalat"/>
          <w:color w:val="000000"/>
        </w:rPr>
        <w:t>շուրջ 3</w:t>
      </w:r>
      <w:r w:rsidR="002353CD">
        <w:rPr>
          <w:rFonts w:ascii="GHEA Grapalat" w:hAnsi="GHEA Grapalat" w:cs="GHEA Grapalat"/>
          <w:color w:val="000000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</w:t>
      </w:r>
      <w:r>
        <w:rPr>
          <w:rFonts w:ascii="GHEA Grapalat" w:hAnsi="GHEA Grapalat" w:cs="GHEA Grapalat"/>
          <w:color w:val="000000"/>
        </w:rPr>
        <w:t xml:space="preserve"> կիսամյակային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ծրագրված ցուցանիշների համապատասխանաբար </w:t>
      </w:r>
      <w:r>
        <w:rPr>
          <w:rFonts w:ascii="GHEA Grapalat" w:hAnsi="GHEA Grapalat" w:cs="GHEA Grapalat"/>
          <w:color w:val="000000"/>
        </w:rPr>
        <w:t>98.8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92.7</w:t>
      </w:r>
      <w:r>
        <w:rPr>
          <w:rFonts w:ascii="GHEA Grapalat" w:hAnsi="GHEA Grapalat" w:cs="GHEA Grapalat"/>
          <w:color w:val="000000"/>
          <w:lang w:val="hy-AM"/>
        </w:rPr>
        <w:t>%-ը: 2020 թվականի նույն ժամանակահատվածի համեմատ պարտքի սպասարկման ծախսերն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9.1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7.3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դրամով): Ընդ որում, ներքին տոկոսավճարների գծով արձանագրվել է </w:t>
      </w:r>
      <w:r>
        <w:rPr>
          <w:rFonts w:ascii="GHEA Grapalat" w:hAnsi="GHEA Grapalat" w:cs="GHEA Grapalat"/>
          <w:color w:val="000000"/>
        </w:rPr>
        <w:t>29.2</w:t>
      </w:r>
      <w:r>
        <w:rPr>
          <w:rFonts w:ascii="GHEA Grapalat" w:hAnsi="GHEA Grapalat" w:cs="GHEA Grapalat"/>
          <w:color w:val="000000"/>
          <w:lang w:val="hy-AM"/>
        </w:rPr>
        <w:t xml:space="preserve">% կամ </w:t>
      </w:r>
      <w:r>
        <w:rPr>
          <w:rFonts w:ascii="GHEA Grapalat" w:hAnsi="GHEA Grapalat" w:cs="GHEA Grapalat"/>
          <w:color w:val="000000"/>
        </w:rPr>
        <w:t>12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 w:rsidR="002353CD">
        <w:rPr>
          <w:rFonts w:ascii="GHEA Grapalat" w:hAnsi="GHEA Grapalat" w:cs="GHEA Grapalat"/>
          <w:color w:val="000000"/>
          <w:lang w:val="hy-AM"/>
        </w:rPr>
        <w:t xml:space="preserve"> դրամ</w:t>
      </w:r>
      <w:r>
        <w:rPr>
          <w:rFonts w:ascii="GHEA Grapalat" w:hAnsi="GHEA Grapalat" w:cs="GHEA Grapalat"/>
          <w:color w:val="000000"/>
          <w:lang w:val="hy-AM"/>
        </w:rPr>
        <w:t xml:space="preserve"> աճ, իսկ արտաքին տոկոսավճարները նույն ժամանակահատվածում նվազել են </w:t>
      </w:r>
      <w:r>
        <w:rPr>
          <w:rFonts w:ascii="GHEA Grapalat" w:hAnsi="GHEA Grapalat" w:cs="GHEA Grapalat"/>
          <w:color w:val="000000"/>
        </w:rPr>
        <w:t>12.2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4.7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319EDEFC" w14:textId="33B09C79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621DA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առաջին</w:t>
      </w:r>
      <w:r w:rsidRPr="00B621DA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կիամյակում</w:t>
      </w:r>
      <w:r w:rsidRPr="00B621DA">
        <w:rPr>
          <w:rFonts w:ascii="GHEA Grapalat" w:hAnsi="GHEA Grapalat" w:cs="GHEA Grapalat"/>
          <w:color w:val="000000"/>
          <w:lang w:val="hy-AM"/>
        </w:rPr>
        <w:t xml:space="preserve"> ՀՀ պետական բյուջեից</w:t>
      </w:r>
      <w:r>
        <w:rPr>
          <w:rFonts w:ascii="GHEA Grapalat" w:hAnsi="GHEA Grapalat" w:cs="GHEA Grapalat"/>
          <w:color w:val="000000"/>
          <w:lang w:val="hy-AM"/>
        </w:rPr>
        <w:t xml:space="preserve"> տրամադրվել են </w:t>
      </w:r>
      <w:r>
        <w:rPr>
          <w:rFonts w:ascii="GHEA Grapalat" w:hAnsi="GHEA Grapalat" w:cs="GHEA Grapalat"/>
          <w:color w:val="000000"/>
        </w:rPr>
        <w:t>59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  <w:lang w:val="hy-AM"/>
        </w:rPr>
        <w:t xml:space="preserve"> սուբսիդիաներ` կազմելով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90.4</w:t>
      </w:r>
      <w:r>
        <w:rPr>
          <w:rFonts w:ascii="GHEA Grapalat" w:hAnsi="GHEA Grapalat" w:cs="GHEA Grapalat"/>
          <w:color w:val="000000"/>
          <w:lang w:val="hy-AM"/>
        </w:rPr>
        <w:t>%-</w:t>
      </w:r>
      <w:r>
        <w:rPr>
          <w:rFonts w:ascii="GHEA Grapalat" w:hAnsi="GHEA Grapalat" w:cs="GHEA Grapalat"/>
          <w:color w:val="000000"/>
        </w:rPr>
        <w:t>ը: Հաշվետու ժամանակահատվածում պետական բյուջեից տրամադրված սուբսիդիաները 9.3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264C92">
        <w:rPr>
          <w:rFonts w:ascii="GHEA Grapalat" w:hAnsi="GHEA Grapalat" w:cs="GHEA Grapalat"/>
          <w:color w:val="000000"/>
        </w:rPr>
        <w:t>5</w:t>
      </w:r>
      <w:bookmarkStart w:id="2" w:name="_GoBack"/>
      <w:bookmarkEnd w:id="2"/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 xml:space="preserve"> են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</w:t>
      </w:r>
      <w:r w:rsidRPr="00AE6AB8">
        <w:rPr>
          <w:rFonts w:ascii="GHEA Grapalat" w:hAnsi="GHEA Grapalat" w:cs="GHEA Grapalat"/>
          <w:color w:val="000000"/>
          <w:lang w:val="hy-AM"/>
        </w:rPr>
        <w:t xml:space="preserve">պայմանավորված </w:t>
      </w:r>
      <w:r w:rsidRPr="00817E11">
        <w:rPr>
          <w:rFonts w:ascii="GHEA Grapalat" w:hAnsi="GHEA Grapalat" w:cs="GHEA Grapalat"/>
          <w:color w:val="000000"/>
          <w:lang w:val="hy-AM"/>
        </w:rPr>
        <w:t xml:space="preserve">է </w:t>
      </w:r>
      <w:r w:rsidRPr="00817E11">
        <w:rPr>
          <w:rFonts w:ascii="GHEA Grapalat" w:hAnsi="GHEA Grapalat" w:cs="GHEA Grapalat"/>
          <w:color w:val="000000"/>
        </w:rPr>
        <w:t>կորոնավիրուսի (COVID-19)</w:t>
      </w:r>
      <w:r w:rsidRPr="00817E11">
        <w:rPr>
          <w:rFonts w:ascii="GHEA Grapalat" w:hAnsi="GHEA Grapalat" w:cs="GHEA Grapalat"/>
          <w:lang w:val="hy-AM"/>
        </w:rPr>
        <w:t xml:space="preserve"> տնտեսական հետևանքների չեզոքացման հետևանքով տրամադրված վարկերի </w:t>
      </w:r>
      <w:r w:rsidRPr="00817E11">
        <w:rPr>
          <w:rFonts w:ascii="GHEA Grapalat" w:hAnsi="GHEA Grapalat" w:cs="GHEA Grapalat"/>
          <w:color w:val="000000"/>
          <w:lang w:val="hy-AM"/>
        </w:rPr>
        <w:t>տոկոսադրույքների</w:t>
      </w:r>
      <w:r w:rsidRPr="00817E11">
        <w:rPr>
          <w:rFonts w:ascii="GHEA Grapalat" w:hAnsi="GHEA Grapalat" w:cs="GHEA Grapalat"/>
          <w:color w:val="000000"/>
        </w:rPr>
        <w:t xml:space="preserve"> </w:t>
      </w:r>
      <w:r w:rsidRPr="00817E11">
        <w:rPr>
          <w:rFonts w:ascii="GHEA Grapalat" w:hAnsi="GHEA Grapalat" w:cs="GHEA Grapalat"/>
          <w:color w:val="000000"/>
          <w:lang w:val="hy-AM"/>
        </w:rPr>
        <w:t>սուբսիդավորմա</w:t>
      </w:r>
      <w:r w:rsidRPr="00817E11">
        <w:rPr>
          <w:rFonts w:ascii="GHEA Grapalat" w:hAnsi="GHEA Grapalat" w:cs="GHEA Grapalat"/>
          <w:color w:val="000000"/>
        </w:rPr>
        <w:t>ն, գ</w:t>
      </w:r>
      <w:r w:rsidRPr="00817E11"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Pr="00817E11">
        <w:rPr>
          <w:rFonts w:ascii="GHEA Grapalat" w:hAnsi="GHEA Grapalat" w:cs="GHEA Grapalat"/>
          <w:color w:val="000000"/>
        </w:rPr>
        <w:t>վարկերի տոկոսադրույքների սուբսիդավորման,</w:t>
      </w:r>
      <w:r w:rsidRPr="00817E11">
        <w:rPr>
          <w:rFonts w:ascii="GHEA Grapalat" w:hAnsi="GHEA Grapalat" w:cs="GHEA Grapalat"/>
          <w:color w:val="000000"/>
          <w:lang w:val="hy-AM"/>
        </w:rPr>
        <w:t xml:space="preserve"> </w:t>
      </w:r>
      <w:r w:rsidRPr="00817E11">
        <w:rPr>
          <w:rFonts w:ascii="GHEA Grapalat" w:hAnsi="GHEA Grapalat" w:cs="GHEA Grapalat"/>
          <w:color w:val="000000"/>
        </w:rPr>
        <w:t xml:space="preserve">գյուղատնտեսական հումքի մթերումների (գնումների) նպատակով տրամադրվող վարկերի տոկոսադրույքների սուբսիդավորման (կապված կորոնավիրուսի հետևանքով գյուղատնտեսական վարկերի պայմանների բարելավման հետ) և </w:t>
      </w:r>
      <w:r w:rsidRPr="00817E11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Pr="00817E11">
        <w:rPr>
          <w:rFonts w:ascii="GHEA Grapalat" w:hAnsi="GHEA Grapalat" w:cs="GHEA Grapalat"/>
          <w:color w:val="000000"/>
        </w:rPr>
        <w:t>րի շրջանակներում տրամադրված սուբսիդիաների համապատասխանաբար 42.4 անգամ, 1.</w:t>
      </w:r>
      <w:r>
        <w:rPr>
          <w:rFonts w:ascii="GHEA Grapalat" w:hAnsi="GHEA Grapalat" w:cs="GHEA Grapalat"/>
          <w:color w:val="000000"/>
        </w:rPr>
        <w:t>6</w:t>
      </w:r>
      <w:r w:rsidRPr="00023ABD">
        <w:rPr>
          <w:rFonts w:ascii="GHEA Grapalat" w:hAnsi="GHEA Grapalat" w:cs="GHEA Grapalat"/>
          <w:color w:val="000000"/>
        </w:rPr>
        <w:t xml:space="preserve"> անգամ</w:t>
      </w:r>
      <w:r>
        <w:rPr>
          <w:rFonts w:ascii="GHEA Grapalat" w:hAnsi="GHEA Grapalat" w:cs="GHEA Grapalat"/>
          <w:color w:val="000000"/>
        </w:rPr>
        <w:t>,</w:t>
      </w:r>
      <w:r w:rsidRPr="00AE6AB8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3.2 անգամ</w:t>
      </w:r>
      <w:r w:rsidRPr="00023ABD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և 3.8 անգամ </w:t>
      </w:r>
      <w:r w:rsidRPr="00023ABD">
        <w:rPr>
          <w:rFonts w:ascii="GHEA Grapalat" w:hAnsi="GHEA Grapalat" w:cs="GHEA Grapalat"/>
          <w:color w:val="000000"/>
        </w:rPr>
        <w:t>աճով</w:t>
      </w:r>
      <w:r w:rsidRPr="00AE6AB8">
        <w:rPr>
          <w:rFonts w:ascii="GHEA Grapalat" w:hAnsi="GHEA Grapalat" w:cs="GHEA Grapalat"/>
          <w:color w:val="000000"/>
          <w:lang w:val="hy-AM"/>
        </w:rPr>
        <w:t>:</w:t>
      </w:r>
    </w:p>
    <w:p w14:paraId="36DD29FC" w14:textId="2C279FDB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E6AB8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  <w:color w:val="000000"/>
        </w:rPr>
        <w:t>90.1</w:t>
      </w:r>
      <w:r w:rsidRPr="00AE6AB8">
        <w:rPr>
          <w:rFonts w:ascii="Courier New" w:hAnsi="Courier New" w:cs="Courier New"/>
          <w:color w:val="000000"/>
          <w:lang w:val="hy-AM"/>
        </w:rPr>
        <w:t> </w:t>
      </w:r>
      <w:r w:rsidRPr="00AE6AB8">
        <w:rPr>
          <w:rFonts w:ascii="GHEA Grapalat" w:hAnsi="GHEA Grapalat" w:cs="GHEA Grapalat"/>
          <w:color w:val="000000"/>
          <w:lang w:val="hy-AM"/>
        </w:rPr>
        <w:t>մլրդ</w:t>
      </w:r>
      <w:r>
        <w:rPr>
          <w:rFonts w:ascii="GHEA Grapalat" w:hAnsi="GHEA Grapalat" w:cs="GHEA Grapalat"/>
          <w:color w:val="000000"/>
          <w:lang w:val="hy-AM"/>
        </w:rPr>
        <w:t xml:space="preserve"> դրամ դրամաշնորհներ</w:t>
      </w:r>
      <w:r>
        <w:rPr>
          <w:rFonts w:ascii="GHEA Grapalat" w:hAnsi="GHEA Grapalat" w:cs="GHEA Grapalat"/>
          <w:color w:val="000000"/>
        </w:rPr>
        <w:t>՝ կազմելով ծրագրի 87.2%-ը</w:t>
      </w:r>
      <w:r>
        <w:rPr>
          <w:rFonts w:ascii="GHEA Grapalat" w:hAnsi="GHEA Grapalat" w:cs="GHEA Grapalat"/>
          <w:color w:val="000000"/>
          <w:lang w:val="hy-AM"/>
        </w:rPr>
        <w:t xml:space="preserve">, որից </w:t>
      </w:r>
      <w:r>
        <w:rPr>
          <w:rFonts w:ascii="GHEA Grapalat" w:hAnsi="GHEA Grapalat" w:cs="GHEA Grapalat"/>
          <w:color w:val="000000"/>
        </w:rPr>
        <w:t>88.5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</w:t>
      </w:r>
      <w:r>
        <w:rPr>
          <w:rFonts w:ascii="GHEA Grapalat" w:hAnsi="GHEA Grapalat" w:cs="GHEA Grapalat"/>
          <w:color w:val="000000"/>
        </w:rPr>
        <w:t xml:space="preserve"> հատկացվել է</w:t>
      </w:r>
      <w:r>
        <w:rPr>
          <w:rFonts w:ascii="GHEA Grapalat" w:hAnsi="GHEA Grapalat" w:cs="GHEA Grapalat"/>
          <w:color w:val="000000"/>
          <w:lang w:val="hy-AM"/>
        </w:rPr>
        <w:t xml:space="preserve"> պետական հատվածի այլ մակարդակներին, </w:t>
      </w:r>
      <w:r>
        <w:rPr>
          <w:rFonts w:ascii="GHEA Grapalat" w:hAnsi="GHEA Grapalat" w:cs="GHEA Grapalat"/>
          <w:color w:val="000000"/>
        </w:rPr>
        <w:t>1.6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կազմակերպություններին: Մասնավորապես, համայնքների բյուջեներին </w:t>
      </w:r>
      <w:r>
        <w:rPr>
          <w:rFonts w:ascii="GHEA Grapalat" w:hAnsi="GHEA Grapalat" w:cs="GHEA Grapalat"/>
          <w:color w:val="000000"/>
        </w:rPr>
        <w:t>տրամադրվել են 32.3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համահարթեցման դոտացիաներ</w:t>
      </w:r>
      <w:r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  <w:lang w:val="hy-AM"/>
        </w:rPr>
        <w:t xml:space="preserve"> կազմել</w:t>
      </w:r>
      <w:r>
        <w:rPr>
          <w:rFonts w:ascii="GHEA Grapalat" w:hAnsi="GHEA Grapalat" w:cs="GHEA Grapalat"/>
          <w:color w:val="000000"/>
        </w:rPr>
        <w:t>ով առաջին կիսամյակի ծրագրի 100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</w:rPr>
        <w:t>-ը և</w:t>
      </w:r>
      <w:r>
        <w:rPr>
          <w:rFonts w:ascii="GHEA Grapalat" w:hAnsi="GHEA Grapalat" w:cs="GHEA Grapalat"/>
          <w:color w:val="000000"/>
          <w:lang w:val="hy-AM"/>
        </w:rPr>
        <w:t xml:space="preserve"> 16.7%</w:t>
      </w:r>
      <w:r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</w:rPr>
        <w:t>4.6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</w:t>
      </w:r>
      <w:r>
        <w:rPr>
          <w:rFonts w:ascii="GHEA Grapalat" w:hAnsi="GHEA Grapalat" w:cs="GHEA Grapalat"/>
          <w:color w:val="000000"/>
          <w:lang w:val="hy-AM"/>
        </w:rPr>
        <w:lastRenderedPageBreak/>
        <w:t xml:space="preserve">ժամանակահատվածի ցուցանիշը: </w:t>
      </w:r>
      <w:r>
        <w:rPr>
          <w:rFonts w:ascii="GHEA Grapalat" w:hAnsi="GHEA Grapalat" w:cs="GHEA Grapalat"/>
          <w:color w:val="000000"/>
        </w:rPr>
        <w:t>Ավելի քան 51</w:t>
      </w:r>
      <w:r w:rsidRPr="00C7339B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այլ ընթացիկ դրամաշնորհները՝ ապահովելով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87.3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>
        <w:rPr>
          <w:rFonts w:ascii="GHEA Grapalat" w:hAnsi="GHEA Grapalat" w:cs="GHEA Grapalat"/>
          <w:color w:val="000000"/>
        </w:rPr>
        <w:t>28</w:t>
      </w:r>
      <w:r w:rsidR="00604124">
        <w:rPr>
          <w:rFonts w:ascii="GHEA Grapalat" w:hAnsi="GHEA Grapalat" w:cs="GHEA Grapalat"/>
          <w:color w:val="000000"/>
        </w:rPr>
        <w:t>.1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11.2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</w:t>
      </w:r>
      <w:r>
        <w:rPr>
          <w:rFonts w:ascii="GHEA Grapalat" w:hAnsi="GHEA Grapalat" w:cs="GHEA Grapalat"/>
          <w:color w:val="000000"/>
        </w:rPr>
        <w:t xml:space="preserve"> </w:t>
      </w:r>
      <w:r w:rsidRPr="00364603">
        <w:rPr>
          <w:rFonts w:ascii="GHEA Grapalat" w:hAnsi="GHEA Grapalat" w:cs="GHEA Grapalat"/>
          <w:color w:val="000000"/>
        </w:rPr>
        <w:t>Աճը հիմնականում</w:t>
      </w:r>
      <w:r w:rsidRPr="00474AE5">
        <w:rPr>
          <w:rFonts w:ascii="GHEA Grapalat" w:hAnsi="GHEA Grapalat" w:cs="GHEA Grapalat"/>
          <w:color w:val="000000"/>
        </w:rPr>
        <w:t xml:space="preserve"> պայմանավորված է</w:t>
      </w:r>
      <w:r w:rsidRPr="00076B75">
        <w:rPr>
          <w:rFonts w:ascii="GHEA Grapalat" w:hAnsi="GHEA Grapalat" w:cs="GHEA Grapalat"/>
          <w:color w:val="000000"/>
        </w:rPr>
        <w:t xml:space="preserve"> Հայաստանի Հանրապետության պաշտպանության ժամանակ զինծառայողների կյանքին կամ առողջությանը պատճառված վնասների հատուցման</w:t>
      </w:r>
      <w:r w:rsidR="0027598B">
        <w:rPr>
          <w:rFonts w:ascii="GHEA Grapalat" w:hAnsi="GHEA Grapalat" w:cs="GHEA Grapalat"/>
          <w:color w:val="000000"/>
        </w:rPr>
        <w:t xml:space="preserve"> ծախսերի</w:t>
      </w:r>
      <w:r>
        <w:rPr>
          <w:rFonts w:ascii="GHEA Grapalat" w:hAnsi="GHEA Grapalat" w:cs="GHEA Grapalat"/>
          <w:color w:val="000000"/>
        </w:rPr>
        <w:t xml:space="preserve"> 2.8 անգամ</w:t>
      </w:r>
      <w:r w:rsidRPr="00076B75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(շուրջ 8</w:t>
      </w:r>
      <w:r w:rsidRPr="00076B75">
        <w:rPr>
          <w:rFonts w:ascii="GHEA Grapalat" w:hAnsi="GHEA Grapalat" w:cs="GHEA Grapalat"/>
          <w:color w:val="000000"/>
        </w:rPr>
        <w:t xml:space="preserve"> մլրդ դրամ)</w:t>
      </w:r>
      <w:r w:rsidR="0027598B">
        <w:rPr>
          <w:rFonts w:ascii="GHEA Grapalat" w:hAnsi="GHEA Grapalat" w:cs="GHEA Grapalat"/>
          <w:color w:val="000000"/>
        </w:rPr>
        <w:t xml:space="preserve"> աճով: </w:t>
      </w: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պետական բյուջեից տրամադրված դրամաշնորհներն աճել են </w:t>
      </w:r>
      <w:r>
        <w:rPr>
          <w:rFonts w:ascii="GHEA Grapalat" w:hAnsi="GHEA Grapalat" w:cs="GHEA Grapalat"/>
          <w:color w:val="000000"/>
        </w:rPr>
        <w:t>18.8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14.2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այլ ընթացիկ դրամաշնորհների </w:t>
      </w:r>
      <w:r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>
        <w:rPr>
          <w:rFonts w:ascii="GHEA Grapalat" w:hAnsi="GHEA Grapalat" w:cs="GHEA Grapalat"/>
          <w:color w:val="000000"/>
        </w:rPr>
        <w:t xml:space="preserve">սկզբունքով </w:t>
      </w:r>
      <w:r>
        <w:rPr>
          <w:rFonts w:ascii="GHEA Grapalat" w:hAnsi="GHEA Grapalat" w:cs="GHEA Grapalat"/>
          <w:color w:val="000000"/>
          <w:lang w:val="hy-AM"/>
        </w:rPr>
        <w:t>տրամադրված դոտացիաների գծով ծախսերի աճով:</w:t>
      </w:r>
    </w:p>
    <w:p w14:paraId="5DA08A7A" w14:textId="2C794504" w:rsidR="000F2E93" w:rsidRPr="0039783C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A1F53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="0027598B">
        <w:rPr>
          <w:rFonts w:ascii="GHEA Grapalat" w:hAnsi="GHEA Grapalat" w:cs="GHEA Grapalat"/>
          <w:color w:val="000000"/>
        </w:rPr>
        <w:t xml:space="preserve">առաջին կիսամյակի </w:t>
      </w:r>
      <w:r w:rsidRPr="00FA1F53">
        <w:rPr>
          <w:rFonts w:ascii="GHEA Grapalat" w:hAnsi="GHEA Grapalat" w:cs="GHEA Grapalat"/>
          <w:color w:val="000000"/>
          <w:lang w:val="hy-AM"/>
        </w:rPr>
        <w:t xml:space="preserve">պետական բյուջեի ընթացիկ ծախսերի </w:t>
      </w:r>
      <w:r w:rsidRPr="00FA1F53"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</w:rPr>
        <w:t>7.7</w:t>
      </w:r>
      <w:r w:rsidRPr="00FA1F53">
        <w:rPr>
          <w:rFonts w:ascii="GHEA Grapalat" w:hAnsi="GHEA Grapalat" w:cs="GHEA Grapalat"/>
          <w:color w:val="000000"/>
          <w:lang w:val="hy-AM"/>
        </w:rPr>
        <w:t>%-ը`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ավելի քան 297.2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</w:t>
      </w:r>
      <w:r w:rsidRPr="00AB1C7F">
        <w:rPr>
          <w:rFonts w:ascii="GHEA Grapalat" w:hAnsi="GHEA Grapalat" w:cs="GHEA Grapalat"/>
          <w:color w:val="000000"/>
        </w:rPr>
        <w:t xml:space="preserve">առաջին կիսամյակի 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ծրագրված ցուցանիշի </w:t>
      </w:r>
      <w:r>
        <w:rPr>
          <w:rFonts w:ascii="GHEA Grapalat" w:hAnsi="GHEA Grapalat" w:cs="GHEA Grapalat"/>
          <w:color w:val="000000"/>
        </w:rPr>
        <w:t>95.3</w:t>
      </w:r>
      <w:r w:rsidRPr="00AB1C7F">
        <w:rPr>
          <w:rFonts w:ascii="GHEA Grapalat" w:hAnsi="GHEA Grapalat" w:cs="GHEA Grapalat"/>
          <w:color w:val="000000"/>
          <w:lang w:val="hy-AM"/>
        </w:rPr>
        <w:t>%-ը: Մասնավորապես</w:t>
      </w:r>
      <w:r>
        <w:rPr>
          <w:rFonts w:ascii="GHEA Grapalat" w:hAnsi="GHEA Grapalat" w:cs="GHEA Grapalat"/>
          <w:color w:val="000000"/>
        </w:rPr>
        <w:t>`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172.6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կենսաթոշակները, </w:t>
      </w:r>
      <w:r>
        <w:rPr>
          <w:rFonts w:ascii="GHEA Grapalat" w:hAnsi="GHEA Grapalat" w:cs="GHEA Grapalat"/>
          <w:color w:val="000000"/>
        </w:rPr>
        <w:t xml:space="preserve">124.6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>
        <w:rPr>
          <w:rFonts w:ascii="GHEA Grapalat" w:hAnsi="GHEA Grapalat" w:cs="GHEA Grapalat"/>
          <w:color w:val="000000"/>
        </w:rPr>
        <w:t>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>
        <w:rPr>
          <w:rFonts w:ascii="GHEA Grapalat" w:hAnsi="GHEA Grapalat" w:cs="GHEA Grapalat"/>
          <w:color w:val="000000"/>
        </w:rPr>
        <w:t>11.3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30.2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</w:t>
      </w:r>
      <w:r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>պայմանավորված նպաստների գծով ծախսերի աճով</w:t>
      </w:r>
      <w:r>
        <w:rPr>
          <w:rFonts w:ascii="GHEA Grapalat" w:hAnsi="GHEA Grapalat" w:cs="GHEA Grapalat"/>
          <w:color w:val="000000"/>
        </w:rPr>
        <w:t xml:space="preserve">: 2020 թվականի </w:t>
      </w:r>
      <w:r w:rsidR="00FC2AD2">
        <w:rPr>
          <w:rFonts w:ascii="GHEA Grapalat" w:hAnsi="GHEA Grapalat" w:cs="GHEA Grapalat"/>
          <w:color w:val="000000"/>
        </w:rPr>
        <w:t>առաջին կիսամյակի</w:t>
      </w:r>
      <w:r>
        <w:rPr>
          <w:rFonts w:ascii="GHEA Grapalat" w:hAnsi="GHEA Grapalat" w:cs="GHEA Grapalat"/>
          <w:color w:val="000000"/>
        </w:rPr>
        <w:t xml:space="preserve"> համեմատ նպաստների գծով ծախսերն աճել են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30.3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</w:t>
      </w:r>
      <w:r>
        <w:rPr>
          <w:rFonts w:ascii="GHEA Grapalat" w:hAnsi="GHEA Grapalat" w:cs="GHEA Grapalat"/>
          <w:color w:val="000000"/>
        </w:rPr>
        <w:t xml:space="preserve"> 29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մլրդ դրամով, որը հիմնականում արձանագրվել է ռազմական դրությամբ պայմանավորված ծախսերի արդյունքում: </w:t>
      </w:r>
      <w:r w:rsidRPr="00474AE5">
        <w:rPr>
          <w:rFonts w:ascii="GHEA Grapalat" w:hAnsi="GHEA Grapalat" w:cs="GHEA Grapalat"/>
          <w:color w:val="000000"/>
        </w:rPr>
        <w:t xml:space="preserve">Վերջիններս կազմել են </w:t>
      </w:r>
      <w:r>
        <w:rPr>
          <w:rFonts w:ascii="GHEA Grapalat" w:hAnsi="GHEA Grapalat" w:cs="GHEA Grapalat"/>
          <w:color w:val="000000"/>
        </w:rPr>
        <w:t>40.</w:t>
      </w:r>
      <w:r w:rsidRPr="00245426">
        <w:rPr>
          <w:rFonts w:ascii="GHEA Grapalat" w:hAnsi="GHEA Grapalat" w:cs="GHEA Grapalat"/>
          <w:color w:val="000000"/>
        </w:rPr>
        <w:t>4 մլրդ դրամ</w:t>
      </w:r>
      <w:r w:rsidRPr="004B0D7D">
        <w:rPr>
          <w:rFonts w:ascii="GHEA Grapalat" w:hAnsi="GHEA Grapalat" w:cs="GHEA Grapalat"/>
          <w:color w:val="000000"/>
        </w:rPr>
        <w:t xml:space="preserve"> կամ առաջին կիսամյակի ծրագրի </w:t>
      </w:r>
      <w:r>
        <w:rPr>
          <w:rFonts w:ascii="GHEA Grapalat" w:hAnsi="GHEA Grapalat" w:cs="GHEA Grapalat"/>
          <w:color w:val="000000"/>
        </w:rPr>
        <w:t>93.5</w:t>
      </w:r>
      <w:r w:rsidRPr="004B0D7D">
        <w:rPr>
          <w:rFonts w:ascii="GHEA Grapalat" w:hAnsi="GHEA Grapalat" w:cs="GHEA Grapalat"/>
          <w:color w:val="000000"/>
        </w:rPr>
        <w:t>%-ը:</w:t>
      </w:r>
    </w:p>
    <w:p w14:paraId="72ED53AB" w14:textId="77777777" w:rsidR="000F2E93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  <w:color w:val="000000"/>
        </w:rPr>
        <w:t>110.5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 w:rsidRPr="00D27901"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81.6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7.6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7.8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գերազանցելով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ցուցանիշը:</w:t>
      </w:r>
    </w:p>
    <w:p w14:paraId="15AFAFCD" w14:textId="7D3176FB" w:rsidR="000F2E93" w:rsidRPr="00C70358" w:rsidRDefault="000F2E93" w:rsidP="000F2E9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7C5E51">
        <w:rPr>
          <w:rFonts w:ascii="GHEA Grapalat" w:hAnsi="GHEA Grapalat" w:cs="GHEA Grapalat"/>
          <w:color w:val="000000"/>
          <w:lang w:val="hy-AM"/>
        </w:rPr>
        <w:t>Ոչ ֆինանսական ակտիվների հետ գործառնությունները 2021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FC2AD2">
        <w:rPr>
          <w:rFonts w:ascii="GHEA Grapalat" w:hAnsi="GHEA Grapalat" w:cs="GHEA Grapalat"/>
          <w:color w:val="000000"/>
        </w:rPr>
        <w:t>առաջին կիսամյակում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77.1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ծրագրային ցուցանիշի </w:t>
      </w:r>
      <w:r>
        <w:rPr>
          <w:rFonts w:ascii="GHEA Grapalat" w:hAnsi="GHEA Grapalat" w:cs="GHEA Grapalat"/>
          <w:color w:val="000000"/>
        </w:rPr>
        <w:t>63.7</w:t>
      </w:r>
      <w:r>
        <w:rPr>
          <w:rFonts w:ascii="GHEA Grapalat" w:hAnsi="GHEA Grapalat" w:cs="GHEA Grapalat"/>
          <w:color w:val="000000"/>
          <w:lang w:val="hy-AM"/>
        </w:rPr>
        <w:t xml:space="preserve">%-ը: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>
        <w:rPr>
          <w:rFonts w:ascii="GHEA Grapalat" w:hAnsi="GHEA Grapalat" w:cs="GHEA Grapalat"/>
          <w:color w:val="000000"/>
        </w:rPr>
        <w:t>ի ցուցանիշն աճել է 68.4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31.3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</w:t>
      </w:r>
      <w:r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 xml:space="preserve">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hy-AM"/>
        </w:rPr>
        <w:t>չ ֆինանսական ակտիվների գծով ծախսեր</w:t>
      </w:r>
      <w:r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կազմել են </w:t>
      </w:r>
      <w:r>
        <w:rPr>
          <w:rFonts w:ascii="GHEA Grapalat" w:hAnsi="GHEA Grapalat" w:cs="GHEA Grapalat"/>
          <w:color w:val="000000"/>
        </w:rPr>
        <w:t>77.7</w:t>
      </w:r>
      <w:r>
        <w:rPr>
          <w:rFonts w:ascii="GHEA Grapalat" w:hAnsi="GHEA Grapalat" w:cs="GHEA Grapalat"/>
          <w:color w:val="000000"/>
          <w:lang w:val="hy-AM"/>
        </w:rPr>
        <w:t xml:space="preserve"> մլրդ դրա</w:t>
      </w:r>
      <w:r>
        <w:rPr>
          <w:rFonts w:ascii="GHEA Grapalat" w:hAnsi="GHEA Grapalat" w:cs="GHEA Grapalat"/>
          <w:color w:val="000000"/>
        </w:rPr>
        <w:t>մ՝ ապահովելով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</w:t>
      </w:r>
      <w:r>
        <w:rPr>
          <w:rFonts w:ascii="GHEA Grapalat" w:hAnsi="GHEA Grapalat" w:cs="GHEA Grapalat"/>
          <w:color w:val="000000"/>
          <w:lang w:val="hy-AM"/>
        </w:rPr>
        <w:lastRenderedPageBreak/>
        <w:t>ծրագ</w:t>
      </w:r>
      <w:r>
        <w:rPr>
          <w:rFonts w:ascii="GHEA Grapalat" w:hAnsi="GHEA Grapalat" w:cs="GHEA Grapalat"/>
          <w:color w:val="000000"/>
        </w:rPr>
        <w:t xml:space="preserve">րի համեմատաբար ցածր՝ 64.3% կատարողական: </w:t>
      </w:r>
      <w:r w:rsidRPr="00C70358">
        <w:rPr>
          <w:rFonts w:ascii="GHEA Grapalat" w:hAnsi="GHEA Grapalat" w:cs="GHEA Grapalat"/>
          <w:color w:val="000000"/>
        </w:rPr>
        <w:t>Վերջինս</w:t>
      </w:r>
      <w:r w:rsidRPr="00C70358"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</w:t>
      </w:r>
      <w:r w:rsidR="0084339A">
        <w:rPr>
          <w:rFonts w:ascii="GHEA Grapalat" w:hAnsi="GHEA Grapalat" w:cs="GHEA Grapalat"/>
          <w:color w:val="000000"/>
        </w:rPr>
        <w:t xml:space="preserve"> տրանսպորտի, հասարակական կարգի, անվտանգության և դատական գործունեության</w:t>
      </w:r>
      <w:r w:rsidR="00AF7DAB">
        <w:rPr>
          <w:rFonts w:ascii="GHEA Grapalat" w:hAnsi="GHEA Grapalat" w:cs="GHEA Grapalat"/>
          <w:color w:val="000000"/>
        </w:rPr>
        <w:t>, պաշտպանության ու ջրամատակարարման ոլորտներում իրականացվող ծրագրերի կատարողականով:</w:t>
      </w:r>
      <w:r w:rsidRPr="00C70358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 w:rsidRPr="00C70358">
        <w:rPr>
          <w:rFonts w:ascii="GHEA Grapalat" w:hAnsi="GHEA Grapalat" w:cs="GHEA Grapalat"/>
          <w:color w:val="000000"/>
        </w:rPr>
        <w:t>ն աճ</w:t>
      </w:r>
      <w:r w:rsidRPr="00C70358">
        <w:rPr>
          <w:rFonts w:ascii="GHEA Grapalat" w:hAnsi="GHEA Grapalat" w:cs="GHEA Grapalat"/>
          <w:color w:val="000000"/>
          <w:lang w:val="hy-AM"/>
        </w:rPr>
        <w:t>ել են</w:t>
      </w:r>
      <w:r w:rsidRPr="00C70358">
        <w:rPr>
          <w:rFonts w:ascii="GHEA Grapalat" w:hAnsi="GHEA Grapalat" w:cs="GHEA Grapalat"/>
          <w:color w:val="000000"/>
        </w:rPr>
        <w:t xml:space="preserve"> 66.8</w:t>
      </w:r>
      <w:r w:rsidRPr="00C70358">
        <w:rPr>
          <w:rFonts w:ascii="GHEA Grapalat" w:hAnsi="GHEA Grapalat" w:cs="GHEA Grapalat"/>
          <w:color w:val="000000"/>
          <w:lang w:val="hy-AM"/>
        </w:rPr>
        <w:t>%-ով կամ 3</w:t>
      </w:r>
      <w:r w:rsidRPr="00C70358">
        <w:rPr>
          <w:rFonts w:ascii="GHEA Grapalat" w:hAnsi="GHEA Grapalat" w:cs="GHEA Grapalat"/>
          <w:color w:val="000000"/>
        </w:rPr>
        <w:t>1.1</w:t>
      </w:r>
      <w:r w:rsidRPr="00C70358"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նախարարության շենքային պայմանների բարելավման ծախսերի </w:t>
      </w:r>
      <w:r w:rsidRPr="00C70358">
        <w:rPr>
          <w:rFonts w:ascii="GHEA Grapalat" w:hAnsi="GHEA Grapalat" w:cs="GHEA Grapalat"/>
          <w:color w:val="000000"/>
        </w:rPr>
        <w:t>աճով</w:t>
      </w:r>
      <w:r w:rsidRPr="00C70358">
        <w:rPr>
          <w:rFonts w:ascii="GHEA Grapalat" w:hAnsi="GHEA Grapalat" w:cs="GHEA Grapalat"/>
          <w:color w:val="000000"/>
          <w:lang w:val="hy-AM"/>
        </w:rPr>
        <w:t>:</w:t>
      </w:r>
    </w:p>
    <w:p w14:paraId="0FF7F583" w14:textId="514788AD" w:rsidR="000F2E93" w:rsidRDefault="000F2E93" w:rsidP="000F2E93">
      <w:pPr>
        <w:spacing w:line="360" w:lineRule="auto"/>
        <w:ind w:firstLine="567"/>
        <w:jc w:val="both"/>
      </w:pPr>
      <w:r w:rsidRPr="00C70358"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 w:rsidRPr="00C70358">
        <w:rPr>
          <w:rFonts w:ascii="GHEA Grapalat" w:hAnsi="GHEA Grapalat" w:cs="GHEA Grapalat"/>
          <w:color w:val="000000"/>
        </w:rPr>
        <w:t>644.8</w:t>
      </w:r>
      <w:r w:rsidRPr="00C70358">
        <w:rPr>
          <w:rFonts w:ascii="GHEA Grapalat" w:hAnsi="GHEA Grapalat" w:cs="GHEA Grapalat"/>
          <w:color w:val="000000"/>
          <w:lang w:val="hy-AM"/>
        </w:rPr>
        <w:t xml:space="preserve"> մլն դրամ մուտքեր՝</w:t>
      </w:r>
      <w:r w:rsidRPr="00C70358">
        <w:rPr>
          <w:rFonts w:ascii="GHEA Grapalat" w:hAnsi="GHEA Grapalat" w:cs="GHEA Grapalat"/>
          <w:color w:val="000000"/>
        </w:rPr>
        <w:t xml:space="preserve"> նախատեսված 1.3 մլն դրամի և</w:t>
      </w:r>
      <w:r w:rsidRPr="00C70358">
        <w:rPr>
          <w:rFonts w:ascii="GHEA Grapalat" w:hAnsi="GHEA Grapalat" w:cs="GHEA Grapalat"/>
          <w:color w:val="000000"/>
          <w:lang w:val="hy-AM"/>
        </w:rPr>
        <w:t xml:space="preserve"> 2020 թվակ</w:t>
      </w:r>
      <w:r>
        <w:rPr>
          <w:rFonts w:ascii="GHEA Grapalat" w:hAnsi="GHEA Grapalat" w:cs="GHEA Grapalat"/>
          <w:color w:val="000000"/>
          <w:lang w:val="hy-AM"/>
        </w:rPr>
        <w:t xml:space="preserve">անի նույն ժամանակահատվածում ստացված </w:t>
      </w:r>
      <w:r>
        <w:rPr>
          <w:rFonts w:ascii="GHEA Grapalat" w:hAnsi="GHEA Grapalat" w:cs="GHEA Grapalat"/>
          <w:color w:val="000000"/>
        </w:rPr>
        <w:t>834.1</w:t>
      </w:r>
      <w:r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14:paraId="5CB958B6" w14:textId="77777777" w:rsidR="003F43E1" w:rsidRDefault="003F43E1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BB9E2B3" w14:textId="77777777" w:rsidR="003F43E1" w:rsidRDefault="003F43E1" w:rsidP="003F43E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653AB75B" w14:textId="58482443" w:rsidR="003F43E1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առաջին կիսամյակում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շուրջ 75.5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262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և նախորդ տարվա նույն ժամանակահատվածի </w:t>
      </w:r>
      <w:r>
        <w:rPr>
          <w:rFonts w:ascii="GHEA Grapalat" w:hAnsi="GHEA Grapalat" w:cs="GHEA Grapalat"/>
        </w:rPr>
        <w:t>48.9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դիմաց: </w:t>
      </w:r>
      <w:r w:rsidRPr="00F83A07">
        <w:rPr>
          <w:rFonts w:ascii="GHEA Grapalat" w:hAnsi="GHEA Grapalat" w:cs="GHEA Grapalat"/>
          <w:lang w:val="hy-AM"/>
        </w:rPr>
        <w:t xml:space="preserve">Բյուջեի </w:t>
      </w:r>
      <w:r>
        <w:rPr>
          <w:rFonts w:ascii="GHEA Grapalat" w:hAnsi="GHEA Grapalat" w:cs="GHEA Grapalat"/>
        </w:rPr>
        <w:t xml:space="preserve">առաջին կիսամյակի համար </w:t>
      </w:r>
      <w:r w:rsidRPr="00F83A07">
        <w:rPr>
          <w:rFonts w:ascii="GHEA Grapalat" w:hAnsi="GHEA Grapalat" w:cs="GHEA Grapalat"/>
          <w:lang w:val="hy-AM"/>
        </w:rPr>
        <w:t>ծրագրվածից</w:t>
      </w:r>
      <w:r>
        <w:rPr>
          <w:rFonts w:ascii="GHEA Grapalat" w:hAnsi="GHEA Grapalat" w:cs="GHEA Grapalat"/>
        </w:rPr>
        <w:t xml:space="preserve"> զգալիորեն</w:t>
      </w:r>
      <w:r w:rsidRPr="00F83A07">
        <w:rPr>
          <w:rFonts w:ascii="GHEA Grapalat" w:hAnsi="GHEA Grapalat" w:cs="GHEA Grapalat"/>
          <w:lang w:val="hy-AM"/>
        </w:rPr>
        <w:t xml:space="preserve"> ցածր պակասուրդը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>
        <w:rPr>
          <w:rFonts w:ascii="GHEA Grapalat" w:hAnsi="GHEA Grapalat" w:cs="GHEA Grapalat"/>
        </w:rPr>
        <w:t>ի՝ նախատեսվածից ավել աճ, որն առաջին կիսամյակի ծրագրով նախատեսված 68.5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261.9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202.1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277.6</w:t>
      </w:r>
      <w:r>
        <w:rPr>
          <w:rFonts w:ascii="GHEA Grapalat" w:hAnsi="GHEA Grapalat" w:cs="GHEA Grapalat"/>
          <w:lang w:val="hy-AM"/>
        </w:rPr>
        <w:t xml:space="preserve"> մլրդ դրամ՝ ծրագրված համապատասխանաբար</w:t>
      </w:r>
      <w:r>
        <w:rPr>
          <w:rFonts w:ascii="Courier New" w:hAnsi="Courier New" w:cs="Courier New"/>
        </w:rPr>
        <w:t xml:space="preserve"> </w:t>
      </w:r>
      <w:r>
        <w:rPr>
          <w:rFonts w:ascii="GHEA Grapalat" w:hAnsi="GHEA Grapalat" w:cs="GHEA Grapalat"/>
        </w:rPr>
        <w:noBreakHyphen/>
        <w:t>29.8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և </w:t>
      </w:r>
      <w:r>
        <w:rPr>
          <w:rFonts w:ascii="GHEA Grapalat" w:hAnsi="GHEA Grapalat" w:cs="GHEA Grapalat"/>
        </w:rPr>
        <w:t>291.7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1898FF18" w14:textId="33A2EB5A" w:rsidR="003F43E1" w:rsidRPr="00E830A0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83.9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24.7</w:t>
      </w:r>
      <w:r>
        <w:rPr>
          <w:rFonts w:ascii="GHEA Grapalat" w:hAnsi="GHEA Grapalat" w:cs="Sylfaen"/>
          <w:lang w:val="nb-NO"/>
        </w:rPr>
        <w:t xml:space="preserve">%-ով </w:t>
      </w:r>
      <w:r w:rsidR="002F3F4E">
        <w:rPr>
          <w:rFonts w:ascii="GHEA Grapalat" w:hAnsi="GHEA Grapalat" w:cs="Sylfaen"/>
          <w:lang w:val="nb-NO"/>
        </w:rPr>
        <w:t>գերազանց</w:t>
      </w:r>
      <w:r>
        <w:rPr>
          <w:rFonts w:ascii="GHEA Grapalat" w:hAnsi="GHEA Grapalat" w:cs="Sylfaen"/>
          <w:lang w:val="nb-NO"/>
        </w:rPr>
        <w:t xml:space="preserve">ելով </w:t>
      </w:r>
      <w:r>
        <w:rPr>
          <w:rFonts w:ascii="GHEA Grapalat" w:hAnsi="GHEA Grapalat" w:cs="Sylfaen"/>
        </w:rPr>
        <w:t>կիսամ</w:t>
      </w:r>
      <w:r>
        <w:rPr>
          <w:rFonts w:ascii="GHEA Grapalat" w:hAnsi="GHEA Grapalat" w:cs="Sylfaen"/>
          <w:lang w:val="hy-AM"/>
        </w:rPr>
        <w:t xml:space="preserve">յակային </w:t>
      </w:r>
      <w:r>
        <w:rPr>
          <w:rFonts w:ascii="GHEA Grapalat" w:hAnsi="GHEA Grapalat" w:cs="GHEA Grapalat"/>
          <w:lang w:val="hy-AM"/>
        </w:rPr>
        <w:t xml:space="preserve">ծրագիրը: Մասնավորապես, գանձապետական </w:t>
      </w:r>
      <w:r w:rsidRPr="00E16436">
        <w:rPr>
          <w:rFonts w:ascii="GHEA Grapalat" w:hAnsi="GHEA Grapalat" w:cs="GHEA Grapalat"/>
        </w:rPr>
        <w:t xml:space="preserve">պարտատոմսերի տեղաբաշխումից զուտ մուտքերի հաշվին ֆինանսավորումը կազմել է </w:t>
      </w:r>
      <w:r>
        <w:rPr>
          <w:rFonts w:ascii="GHEA Grapalat" w:hAnsi="GHEA Grapalat" w:cs="GHEA Grapalat"/>
        </w:rPr>
        <w:t>ավելի քան 83.9</w:t>
      </w:r>
      <w:r w:rsidRPr="00E16436">
        <w:rPr>
          <w:rFonts w:ascii="GHEA Grapalat" w:hAnsi="GHEA Grapalat" w:cs="GHEA Grapalat"/>
        </w:rPr>
        <w:t xml:space="preserve"> մլրդ դրամ՝ </w:t>
      </w:r>
      <w:r>
        <w:rPr>
          <w:rFonts w:ascii="GHEA Grapalat" w:hAnsi="GHEA Grapalat" w:cs="GHEA Grapalat"/>
        </w:rPr>
        <w:t>24.6</w:t>
      </w:r>
      <w:r w:rsidRPr="00E16436">
        <w:rPr>
          <w:rFonts w:ascii="GHEA Grapalat" w:hAnsi="GHEA Grapalat" w:cs="GHEA Grapalat"/>
        </w:rPr>
        <w:t>%</w:t>
      </w:r>
      <w:r w:rsidRPr="00E16436">
        <w:rPr>
          <w:rFonts w:ascii="GHEA Grapalat" w:hAnsi="GHEA Grapalat" w:cs="GHEA Grapalat"/>
        </w:rPr>
        <w:noBreakHyphen/>
        <w:t xml:space="preserve">ով </w:t>
      </w:r>
      <w:r>
        <w:rPr>
          <w:rFonts w:ascii="GHEA Grapalat" w:hAnsi="GHEA Grapalat" w:cs="GHEA Grapalat"/>
        </w:rPr>
        <w:t>գերազանցելով</w:t>
      </w:r>
      <w:r w:rsidRPr="00E1643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կիսամ</w:t>
      </w:r>
      <w:r w:rsidRPr="00E16436">
        <w:rPr>
          <w:rFonts w:ascii="GHEA Grapalat" w:hAnsi="GHEA Grapalat" w:cs="GHEA Grapalat"/>
        </w:rPr>
        <w:t>յակային ծրագիրը</w:t>
      </w:r>
      <w:r w:rsidR="00E16436"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</w:rPr>
        <w:t xml:space="preserve"> </w:t>
      </w:r>
      <w:r w:rsidR="00E16436" w:rsidRPr="00E16436">
        <w:rPr>
          <w:rFonts w:ascii="GHEA Grapalat" w:hAnsi="GHEA Grapalat" w:cs="GHEA Grapalat"/>
        </w:rPr>
        <w:t>Ծրագրային ցուցանիշի գերակատարումը կապված է, շուկայական անորոշություններով պայմանավորված, կանխատեսածի համեմատ իրականացված ավելի մեծ ծավալով տեղաբաշխումների հետ:</w:t>
      </w:r>
      <w:r w:rsidRPr="00E1643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23.9</w:t>
      </w:r>
      <w:r w:rsidRPr="00E16436">
        <w:rPr>
          <w:rFonts w:ascii="GHEA Grapalat" w:hAnsi="GHEA Grapalat" w:cs="GHEA Grapalat"/>
        </w:rPr>
        <w:t> մլն դրամ</w:t>
      </w:r>
      <w:r>
        <w:rPr>
          <w:rFonts w:ascii="GHEA Grapalat" w:hAnsi="GHEA Grapalat" w:cs="GHEA Grapalat"/>
          <w:lang w:val="hy-AM"/>
        </w:rPr>
        <w:t xml:space="preserve"> տրամադրվել է մուրհակների մարմանը` </w:t>
      </w:r>
      <w:r>
        <w:rPr>
          <w:rFonts w:ascii="GHEA Grapalat" w:hAnsi="GHEA Grapalat" w:cs="GHEA Grapalat"/>
          <w:lang w:val="hy-AM"/>
        </w:rPr>
        <w:lastRenderedPageBreak/>
        <w:t xml:space="preserve">նախատեսված </w:t>
      </w:r>
      <w:r>
        <w:rPr>
          <w:rFonts w:ascii="GHEA Grapalat" w:hAnsi="GHEA Grapalat" w:cs="GHEA Grapalat"/>
        </w:rPr>
        <w:t>32.9</w:t>
      </w:r>
      <w:r>
        <w:rPr>
          <w:rFonts w:ascii="GHEA Grapalat" w:hAnsi="GHEA Grapalat" w:cs="GHEA Grapalat"/>
          <w:lang w:val="hy-AM"/>
        </w:rPr>
        <w:t xml:space="preserve"> մլն դրամի դիմաց</w:t>
      </w:r>
      <w:r>
        <w:rPr>
          <w:rFonts w:ascii="GHEA Grapalat" w:hAnsi="GHEA Grapalat" w:cs="GHEA Grapalat"/>
        </w:rPr>
        <w:t>, ինչը պայմանավորված է նրանով, որ թվով 13 մուրհակ մուրհակատերերի կողմից չեն ներկայացվել մարման</w:t>
      </w:r>
      <w:r>
        <w:rPr>
          <w:rFonts w:ascii="GHEA Grapalat" w:hAnsi="GHEA Grapalat" w:cs="GHEA Grapalat"/>
          <w:lang w:val="hy-AM"/>
        </w:rPr>
        <w:t>։</w:t>
      </w:r>
      <w:r w:rsidRPr="00E830A0">
        <w:rPr>
          <w:rFonts w:ascii="GHEA Grapalat" w:hAnsi="GHEA Grapalat" w:cs="GHEA Grapalat"/>
          <w:lang w:val="hy-AM"/>
        </w:rPr>
        <w:t xml:space="preserve"> </w:t>
      </w:r>
    </w:p>
    <w:p w14:paraId="407EF7D0" w14:textId="4A09FA48" w:rsidR="003F43E1" w:rsidRPr="00BC2D0B" w:rsidRDefault="00E91A95" w:rsidP="003F43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2021 թվականի առաջին կիսամյակում ն</w:t>
      </w:r>
      <w:r w:rsidR="003F43E1"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>
        <w:rPr>
          <w:rFonts w:ascii="GHEA Grapalat" w:hAnsi="GHEA Grapalat" w:cs="GHEA Grapalat"/>
        </w:rPr>
        <w:t xml:space="preserve">բյուջեի </w:t>
      </w:r>
      <w:r w:rsidR="004E3172">
        <w:rPr>
          <w:rFonts w:ascii="GHEA Grapalat" w:hAnsi="GHEA Grapalat" w:cs="GHEA Grapalat"/>
        </w:rPr>
        <w:t xml:space="preserve">պակասուրդի </w:t>
      </w:r>
      <w:r w:rsidR="003F43E1">
        <w:rPr>
          <w:rFonts w:ascii="GHEA Grapalat" w:hAnsi="GHEA Grapalat" w:cs="GHEA Grapalat"/>
          <w:lang w:val="hy-AM"/>
        </w:rPr>
        <w:t xml:space="preserve">ֆինանսավորումը կազմել է </w:t>
      </w:r>
      <w:r w:rsidR="003F43E1">
        <w:rPr>
          <w:rFonts w:ascii="GHEA Grapalat" w:hAnsi="GHEA Grapalat" w:cs="GHEA Grapalat"/>
          <w:lang w:val="hy-AM"/>
        </w:rPr>
        <w:noBreakHyphen/>
      </w:r>
      <w:r w:rsidR="003F43E1">
        <w:rPr>
          <w:rFonts w:ascii="GHEA Grapalat" w:hAnsi="GHEA Grapalat" w:cs="GHEA Grapalat"/>
        </w:rPr>
        <w:t>286.1</w:t>
      </w:r>
      <w:r w:rsidR="003F43E1">
        <w:rPr>
          <w:rFonts w:ascii="GHEA Grapalat" w:hAnsi="GHEA Grapalat" w:cs="GHEA Grapalat"/>
          <w:lang w:val="hy-AM"/>
        </w:rPr>
        <w:t xml:space="preserve"> մլրդ դրամ` ծրագրված -</w:t>
      </w:r>
      <w:r w:rsidR="003F43E1">
        <w:rPr>
          <w:rFonts w:ascii="GHEA Grapalat" w:hAnsi="GHEA Grapalat" w:cs="GHEA Grapalat"/>
        </w:rPr>
        <w:t>97.1</w:t>
      </w:r>
      <w:r w:rsidR="003F43E1"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 w:rsidR="003F43E1">
        <w:rPr>
          <w:rFonts w:ascii="GHEA Grapalat" w:hAnsi="GHEA Grapalat" w:cs="GHEA Grapalat"/>
        </w:rPr>
        <w:t>առաջին կիսամյակի</w:t>
      </w:r>
      <w:r w:rsidR="003F43E1">
        <w:rPr>
          <w:rFonts w:ascii="GHEA Grapalat" w:hAnsi="GHEA Grapalat" w:cs="GHEA Grapalat"/>
          <w:lang w:val="hy-AM"/>
        </w:rPr>
        <w:t xml:space="preserve"> ծրագրով նախատեսվել է </w:t>
      </w:r>
      <w:r w:rsidR="003F43E1">
        <w:rPr>
          <w:rFonts w:ascii="GHEA Grapalat" w:hAnsi="GHEA Grapalat" w:cs="GHEA Grapalat"/>
        </w:rPr>
        <w:t>36.7</w:t>
      </w:r>
      <w:r w:rsidR="003F43E1"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</w:t>
      </w:r>
      <w:r w:rsidR="003F43E1">
        <w:rPr>
          <w:rFonts w:ascii="GHEA Grapalat" w:hAnsi="GHEA Grapalat" w:cs="GHEA Grapalat"/>
        </w:rPr>
        <w:t>, որից ավելի քան 5.9 մլրդ դրամը՝</w:t>
      </w:r>
      <w:r w:rsidR="003F43E1">
        <w:rPr>
          <w:rFonts w:ascii="GHEA Grapalat" w:hAnsi="GHEA Grapalat" w:cs="GHEA Grapalat"/>
          <w:lang w:val="hy-AM"/>
        </w:rPr>
        <w:t xml:space="preserve"> արտաքին աջակցությամբ </w:t>
      </w:r>
      <w:r w:rsidR="003F43E1" w:rsidRPr="00D27901">
        <w:rPr>
          <w:rFonts w:ascii="GHEA Grapalat" w:hAnsi="GHEA Grapalat" w:cs="GHEA Grapalat"/>
          <w:color w:val="000000"/>
        </w:rPr>
        <w:t>իրականացվող</w:t>
      </w:r>
      <w:r w:rsidR="003F43E1">
        <w:rPr>
          <w:rFonts w:ascii="GHEA Grapalat" w:hAnsi="GHEA Grapalat" w:cs="GHEA Grapalat"/>
          <w:lang w:val="hy-AM"/>
        </w:rPr>
        <w:t xml:space="preserve"> ծրագրերի</w:t>
      </w:r>
      <w:r w:rsidR="003F43E1" w:rsidRPr="00DC690C">
        <w:rPr>
          <w:rFonts w:ascii="GHEA Grapalat" w:hAnsi="GHEA Grapalat" w:cs="GHEA Grapalat"/>
          <w:lang w:val="hy-AM"/>
        </w:rPr>
        <w:t xml:space="preserve"> </w:t>
      </w:r>
      <w:r w:rsidR="003F43E1">
        <w:rPr>
          <w:rFonts w:ascii="GHEA Grapalat" w:hAnsi="GHEA Grapalat" w:cs="GHEA Grapalat"/>
          <w:lang w:val="hy-AM"/>
        </w:rPr>
        <w:t>շրջանակներում</w:t>
      </w:r>
      <w:r w:rsidR="003F43E1">
        <w:rPr>
          <w:rFonts w:ascii="GHEA Grapalat" w:hAnsi="GHEA Grapalat" w:cs="GHEA Grapalat"/>
        </w:rPr>
        <w:t>: Հունվար-հունիս ժամանակահատվածում տրամադրված վարկերի փաստացի ծավալը կազմել է 33.3 մլրդ դրամ, որից</w:t>
      </w:r>
      <w:r w:rsidR="003F43E1">
        <w:rPr>
          <w:rFonts w:ascii="GHEA Grapalat" w:hAnsi="GHEA Grapalat" w:cs="GHEA Grapalat"/>
          <w:lang w:val="hy-AM"/>
        </w:rPr>
        <w:t xml:space="preserve"> </w:t>
      </w:r>
      <w:r w:rsidR="003F43E1">
        <w:rPr>
          <w:rFonts w:ascii="GHEA Grapalat" w:hAnsi="GHEA Grapalat" w:cs="GHEA Grapalat"/>
        </w:rPr>
        <w:t xml:space="preserve">25 մլրդ դրամը տրամադրվել է </w:t>
      </w:r>
      <w:r w:rsidR="003F43E1" w:rsidRPr="00BD233C">
        <w:rPr>
          <w:rFonts w:ascii="GHEA Grapalat" w:hAnsi="GHEA Grapalat" w:cs="GHEA Grapalat"/>
        </w:rPr>
        <w:t>«Հայկական ատոմային էլեկտրակայան» ՓԲԸ-ին</w:t>
      </w:r>
      <w:r w:rsidR="003F43E1">
        <w:rPr>
          <w:rFonts w:ascii="GHEA Grapalat" w:hAnsi="GHEA Grapalat" w:cs="GHEA Grapalat"/>
        </w:rPr>
        <w:t>, շուրջ 5.8</w:t>
      </w:r>
      <w:r w:rsidR="003F43E1">
        <w:rPr>
          <w:rFonts w:ascii="Courier New" w:hAnsi="Courier New" w:cs="Courier New"/>
        </w:rPr>
        <w:t> </w:t>
      </w:r>
      <w:r w:rsidR="003F43E1">
        <w:rPr>
          <w:rFonts w:ascii="GHEA Grapalat" w:hAnsi="GHEA Grapalat" w:cs="GHEA Grapalat"/>
        </w:rPr>
        <w:t xml:space="preserve">մլրդ դրամը՝ </w:t>
      </w:r>
      <w:r w:rsidR="003F43E1" w:rsidRPr="00056058">
        <w:rPr>
          <w:rFonts w:ascii="GHEA Grapalat" w:hAnsi="GHEA Grapalat" w:cs="GHEA Grapalat"/>
          <w:lang w:val="hy-AM"/>
        </w:rPr>
        <w:t>Կորոնավիրուսի (COVID-19) տնտեսական հետևանքների չեզոքացման միջոցառ</w:t>
      </w:r>
      <w:r w:rsidR="003F43E1">
        <w:rPr>
          <w:rFonts w:ascii="GHEA Grapalat" w:hAnsi="GHEA Grapalat" w:cs="GHEA Grapalat"/>
        </w:rPr>
        <w:t>ու</w:t>
      </w:r>
      <w:r w:rsidR="003F43E1" w:rsidRPr="00056058">
        <w:rPr>
          <w:rFonts w:ascii="GHEA Grapalat" w:hAnsi="GHEA Grapalat" w:cs="GHEA Grapalat"/>
          <w:lang w:val="hy-AM"/>
        </w:rPr>
        <w:t>մն</w:t>
      </w:r>
      <w:r w:rsidR="003F43E1">
        <w:rPr>
          <w:rFonts w:ascii="GHEA Grapalat" w:hAnsi="GHEA Grapalat" w:cs="GHEA Grapalat"/>
        </w:rPr>
        <w:t xml:space="preserve">երի, իսկ 2.6 մլրդ դրամը՝ </w:t>
      </w:r>
      <w:r w:rsidR="003F43E1">
        <w:rPr>
          <w:rFonts w:ascii="GHEA Grapalat" w:hAnsi="GHEA Grapalat" w:cs="GHEA Grapalat"/>
          <w:lang w:val="hy-AM"/>
        </w:rPr>
        <w:t xml:space="preserve">արտաքին աջակցությամբ </w:t>
      </w:r>
      <w:r w:rsidR="003F43E1" w:rsidRPr="00D27901">
        <w:rPr>
          <w:rFonts w:ascii="GHEA Grapalat" w:hAnsi="GHEA Grapalat" w:cs="GHEA Grapalat"/>
          <w:color w:val="000000"/>
        </w:rPr>
        <w:t>իրականացվող</w:t>
      </w:r>
      <w:r w:rsidR="003F43E1">
        <w:rPr>
          <w:rFonts w:ascii="GHEA Grapalat" w:hAnsi="GHEA Grapalat" w:cs="GHEA Grapalat"/>
          <w:lang w:val="hy-AM"/>
        </w:rPr>
        <w:t xml:space="preserve"> ծրագրերի</w:t>
      </w:r>
      <w:r w:rsidR="003F43E1" w:rsidRPr="00DC690C">
        <w:rPr>
          <w:rFonts w:ascii="GHEA Grapalat" w:hAnsi="GHEA Grapalat" w:cs="GHEA Grapalat"/>
          <w:lang w:val="hy-AM"/>
        </w:rPr>
        <w:t xml:space="preserve"> </w:t>
      </w:r>
      <w:r w:rsidR="003F43E1">
        <w:rPr>
          <w:rFonts w:ascii="GHEA Grapalat" w:hAnsi="GHEA Grapalat" w:cs="GHEA Grapalat"/>
          <w:lang w:val="hy-AM"/>
        </w:rPr>
        <w:t xml:space="preserve">շրջանակներում: </w:t>
      </w:r>
      <w:r w:rsidR="003F43E1" w:rsidRPr="00E213B0">
        <w:rPr>
          <w:rFonts w:ascii="GHEA Grapalat" w:hAnsi="GHEA Grapalat" w:cs="GHEA Grapalat"/>
          <w:lang w:val="hy-AM"/>
        </w:rPr>
        <w:t>Մասնավորապես՝</w:t>
      </w:r>
      <w:r w:rsidR="003F43E1">
        <w:rPr>
          <w:rFonts w:ascii="GHEA Grapalat" w:hAnsi="GHEA Grapalat" w:cs="GHEA Grapalat"/>
          <w:lang w:val="hy-AM"/>
        </w:rPr>
        <w:t xml:space="preserve"> </w:t>
      </w:r>
      <w:r w:rsidR="003F43E1">
        <w:rPr>
          <w:rFonts w:ascii="GHEA Grapalat" w:hAnsi="GHEA Grapalat" w:cs="GHEA Grapalat"/>
        </w:rPr>
        <w:t>1.</w:t>
      </w:r>
      <w:r w:rsidR="00AA30C6">
        <w:rPr>
          <w:rFonts w:ascii="GHEA Grapalat" w:hAnsi="GHEA Grapalat" w:cs="GHEA Grapalat"/>
        </w:rPr>
        <w:t>7</w:t>
      </w:r>
      <w:r w:rsidR="003F43E1">
        <w:rPr>
          <w:rFonts w:ascii="GHEA Grapalat" w:hAnsi="GHEA Grapalat" w:cs="GHEA Grapalat"/>
        </w:rPr>
        <w:t xml:space="preserve"> մլրդ դրամ </w:t>
      </w:r>
      <w:r w:rsidR="003F43E1">
        <w:rPr>
          <w:rFonts w:ascii="GHEA Grapalat" w:hAnsi="GHEA Grapalat" w:cs="GHEA Grapalat"/>
          <w:lang w:val="hy-AM"/>
        </w:rPr>
        <w:t>ենթավարկ</w:t>
      </w:r>
      <w:r w:rsidR="003F43E1" w:rsidRPr="00E213B0">
        <w:rPr>
          <w:rFonts w:ascii="GHEA Grapalat" w:hAnsi="GHEA Grapalat" w:cs="GHEA Grapalat"/>
          <w:lang w:val="hy-AM"/>
        </w:rPr>
        <w:t xml:space="preserve"> է </w:t>
      </w:r>
      <w:r w:rsidR="003F43E1">
        <w:rPr>
          <w:rFonts w:ascii="GHEA Grapalat" w:hAnsi="GHEA Grapalat" w:cs="GHEA Grapalat"/>
          <w:lang w:val="hy-AM"/>
        </w:rPr>
        <w:t>տրամադրվել</w:t>
      </w:r>
      <w:r w:rsidR="003F43E1">
        <w:rPr>
          <w:rFonts w:ascii="GHEA Grapalat" w:hAnsi="GHEA Grapalat" w:cs="GHEA Grapalat"/>
        </w:rPr>
        <w:t xml:space="preserve"> </w:t>
      </w:r>
      <w:r w:rsidR="003F43E1" w:rsidRPr="00117388">
        <w:rPr>
          <w:rFonts w:ascii="GHEA Grapalat" w:hAnsi="GHEA Grapalat" w:cs="GHEA Grapalat"/>
        </w:rPr>
        <w:t>Էլեկտրաէներգետիկ համակարգի զարգացման ծրագ</w:t>
      </w:r>
      <w:r w:rsidR="003F43E1">
        <w:rPr>
          <w:rFonts w:ascii="GHEA Grapalat" w:hAnsi="GHEA Grapalat" w:cs="GHEA Grapalat"/>
        </w:rPr>
        <w:t>րի շրջանակներում, 706.3</w:t>
      </w:r>
      <w:r w:rsidR="003F43E1"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Ենթակառուցվածքների և գյուղական ֆինանսավորման աջակցությ</w:t>
      </w:r>
      <w:r w:rsidR="003F43E1">
        <w:rPr>
          <w:rFonts w:ascii="GHEA Grapalat" w:hAnsi="GHEA Grapalat" w:cs="GHEA Grapalat"/>
        </w:rPr>
        <w:t>ա</w:t>
      </w:r>
      <w:r w:rsidR="003F43E1">
        <w:rPr>
          <w:rFonts w:ascii="GHEA Grapalat" w:hAnsi="GHEA Grapalat" w:cs="GHEA Grapalat"/>
          <w:lang w:val="hy-AM"/>
        </w:rPr>
        <w:t>ն վարկային ծրագրի շրջանակներում</w:t>
      </w:r>
      <w:r w:rsidR="003F43E1">
        <w:rPr>
          <w:rFonts w:ascii="GHEA Grapalat" w:hAnsi="GHEA Grapalat" w:cs="GHEA Grapalat"/>
        </w:rPr>
        <w:t>,</w:t>
      </w:r>
      <w:r w:rsidR="003F43E1">
        <w:rPr>
          <w:rFonts w:ascii="GHEA Grapalat" w:hAnsi="GHEA Grapalat" w:cs="GHEA Grapalat"/>
          <w:lang w:val="hy-AM"/>
        </w:rPr>
        <w:t xml:space="preserve"> 155.8 մլն դրամ</w:t>
      </w:r>
      <w:r w:rsidR="003F43E1">
        <w:rPr>
          <w:rFonts w:ascii="GHEA Grapalat" w:hAnsi="GHEA Grapalat" w:cs="GHEA Grapalat"/>
        </w:rPr>
        <w:t>՝</w:t>
      </w:r>
      <w:r w:rsidR="003F43E1">
        <w:rPr>
          <w:rFonts w:ascii="GHEA Grapalat" w:hAnsi="GHEA Grapalat" w:cs="GHEA Grapalat"/>
          <w:lang w:val="hy-AM"/>
        </w:rPr>
        <w:t xml:space="preserve"> ՎԶԵԲ աջակցությամբ իրականացվող Կոտայքի և Գեղարքունիքի մարզերի կոշտ թափոնների կառավարման</w:t>
      </w:r>
      <w:r w:rsidR="0065556D">
        <w:rPr>
          <w:rFonts w:ascii="GHEA Grapalat" w:hAnsi="GHEA Grapalat" w:cs="GHEA Grapalat"/>
        </w:rPr>
        <w:t xml:space="preserve"> վարկային</w:t>
      </w:r>
      <w:r w:rsidR="003F43E1">
        <w:rPr>
          <w:rFonts w:ascii="GHEA Grapalat" w:hAnsi="GHEA Grapalat" w:cs="GHEA Grapalat"/>
          <w:lang w:val="hy-AM"/>
        </w:rPr>
        <w:t xml:space="preserve"> ծրագրի շրջանակներում</w:t>
      </w:r>
      <w:r w:rsidR="003F43E1">
        <w:rPr>
          <w:rFonts w:ascii="GHEA Grapalat" w:hAnsi="GHEA Grapalat" w:cs="GHEA Grapalat"/>
        </w:rPr>
        <w:t xml:space="preserve"> և 40.4 մլն դրամ՝ </w:t>
      </w:r>
      <w:r w:rsidR="003F43E1" w:rsidRPr="00117388">
        <w:rPr>
          <w:rFonts w:ascii="GHEA Grapalat" w:hAnsi="GHEA Grapalat" w:cs="GHEA Grapalat"/>
        </w:rPr>
        <w:t>Քաղաքային զարգաց</w:t>
      </w:r>
      <w:r w:rsidR="003F43E1">
        <w:rPr>
          <w:rFonts w:ascii="GHEA Grapalat" w:hAnsi="GHEA Grapalat" w:cs="GHEA Grapalat"/>
        </w:rPr>
        <w:t>ման ծրագրի շրջանակներում</w:t>
      </w:r>
      <w:r w:rsidR="0065556D">
        <w:rPr>
          <w:rFonts w:ascii="GHEA Grapalat" w:hAnsi="GHEA Grapalat" w:cs="GHEA Grapalat"/>
        </w:rPr>
        <w:t>:</w:t>
      </w:r>
      <w:r w:rsidR="003F43E1">
        <w:rPr>
          <w:rFonts w:ascii="GHEA Grapalat" w:hAnsi="GHEA Grapalat" w:cs="GHEA Grapalat"/>
        </w:rPr>
        <w:t xml:space="preserve"> </w:t>
      </w:r>
      <w:r w:rsidR="003F43E1"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 w:rsidR="003F43E1">
        <w:rPr>
          <w:rFonts w:ascii="GHEA Grapalat" w:hAnsi="GHEA Grapalat" w:cs="GHEA Grapalat"/>
        </w:rPr>
        <w:t xml:space="preserve">14.2 մլրդ դրամ՝ 7.8%-ով գերազանցելով </w:t>
      </w:r>
      <w:r w:rsidR="003F43E1" w:rsidRPr="00BC2D0B">
        <w:rPr>
          <w:rFonts w:ascii="GHEA Grapalat" w:hAnsi="GHEA Grapalat" w:cs="GHEA Grapalat"/>
          <w:lang w:val="hy-AM"/>
        </w:rPr>
        <w:t xml:space="preserve">առաջին կիսամյակի համար </w:t>
      </w:r>
      <w:r w:rsidR="003F43E1">
        <w:rPr>
          <w:rFonts w:ascii="GHEA Grapalat" w:hAnsi="GHEA Grapalat" w:cs="GHEA Grapalat"/>
          <w:lang w:val="hy-AM"/>
        </w:rPr>
        <w:t>ծրագր</w:t>
      </w:r>
      <w:r w:rsidR="003F43E1" w:rsidRPr="00BC2D0B">
        <w:rPr>
          <w:rFonts w:ascii="GHEA Grapalat" w:hAnsi="GHEA Grapalat" w:cs="GHEA Grapalat"/>
          <w:lang w:val="hy-AM"/>
        </w:rPr>
        <w:t>վ</w:t>
      </w:r>
      <w:r w:rsidR="003F43E1">
        <w:rPr>
          <w:rFonts w:ascii="GHEA Grapalat" w:hAnsi="GHEA Grapalat" w:cs="GHEA Grapalat"/>
          <w:lang w:val="hy-AM"/>
        </w:rPr>
        <w:t xml:space="preserve">ած </w:t>
      </w:r>
      <w:r w:rsidR="003F43E1" w:rsidRPr="00BC2D0B">
        <w:rPr>
          <w:rFonts w:ascii="GHEA Grapalat" w:hAnsi="GHEA Grapalat" w:cs="GHEA Grapalat"/>
          <w:lang w:val="hy-AM"/>
        </w:rPr>
        <w:t xml:space="preserve">ցուցանիշը, ինչը հիմնականում պայմանավորված է </w:t>
      </w:r>
      <w:r w:rsidR="006B5625">
        <w:rPr>
          <w:rFonts w:ascii="GHEA Grapalat" w:hAnsi="GHEA Grapalat" w:cs="GHEA Grapalat"/>
        </w:rPr>
        <w:t>կ</w:t>
      </w:r>
      <w:r w:rsidR="006B5625" w:rsidRPr="006B5625">
        <w:rPr>
          <w:rFonts w:ascii="GHEA Grapalat" w:hAnsi="GHEA Grapalat" w:cs="GHEA Grapalat"/>
          <w:lang w:val="hy-AM"/>
        </w:rPr>
        <w:t>որոնավիրուսի (COVID-19) տնտեսական հետևանքների չեզոքացման</w:t>
      </w:r>
      <w:r w:rsidR="003F43E1" w:rsidRPr="00BC2D0B">
        <w:rPr>
          <w:rFonts w:ascii="GHEA Grapalat" w:hAnsi="GHEA Grapalat" w:cs="GHEA Grapalat"/>
          <w:lang w:val="hy-AM"/>
        </w:rPr>
        <w:t xml:space="preserve"> 3-րդ միջացառման շրջանակներում տրամադրված վարկի </w:t>
      </w:r>
      <w:r w:rsidR="003F43E1">
        <w:rPr>
          <w:rFonts w:ascii="GHEA Grapalat" w:hAnsi="GHEA Grapalat" w:cs="GHEA Grapalat"/>
        </w:rPr>
        <w:t>վաղաժամկետ մար</w:t>
      </w:r>
      <w:r w:rsidR="006B5625">
        <w:rPr>
          <w:rFonts w:ascii="GHEA Grapalat" w:hAnsi="GHEA Grapalat" w:cs="GHEA Grapalat"/>
        </w:rPr>
        <w:t>մամբ</w:t>
      </w:r>
      <w:r w:rsidR="003F43E1">
        <w:rPr>
          <w:rFonts w:ascii="GHEA Grapalat" w:hAnsi="GHEA Grapalat" w:cs="GHEA Grapalat"/>
        </w:rPr>
        <w:t>:</w:t>
      </w:r>
    </w:p>
    <w:p w14:paraId="61F5B3F6" w14:textId="77777777" w:rsidR="003F43E1" w:rsidRPr="00324625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C75234">
        <w:rPr>
          <w:rFonts w:ascii="GHEA Grapalat" w:hAnsi="GHEA Grapalat" w:cs="GHEA Grapalat"/>
          <w:lang w:val="hy-AM"/>
        </w:rPr>
        <w:t>Հաշվետու ժամանակահատվածում 2 մլրդ դրամ են կազմել «Բարձրավոլտ</w:t>
      </w:r>
      <w:r w:rsidRPr="00056058">
        <w:rPr>
          <w:rFonts w:ascii="GHEA Grapalat" w:hAnsi="GHEA Grapalat" w:cs="GHEA Grapalat"/>
          <w:lang w:val="hy-AM"/>
        </w:rPr>
        <w:t xml:space="preserve"> էլեկտրական ցանցեր» ՓԲԸ</w:t>
      </w:r>
      <w:r>
        <w:rPr>
          <w:rFonts w:ascii="GHEA Grapalat" w:hAnsi="GHEA Grapalat" w:cs="GHEA Grapalat"/>
        </w:rPr>
        <w:t>-ի բ</w:t>
      </w:r>
      <w:r w:rsidRPr="00324625">
        <w:rPr>
          <w:rFonts w:ascii="GHEA Grapalat" w:hAnsi="GHEA Grapalat" w:cs="GHEA Grapalat"/>
        </w:rPr>
        <w:t>աժնետոմսերի և  կապիտալի իրացումից մուտքեր</w:t>
      </w:r>
      <w:r>
        <w:rPr>
          <w:rFonts w:ascii="GHEA Grapalat" w:hAnsi="GHEA Grapalat" w:cs="GHEA Grapalat"/>
        </w:rPr>
        <w:t>ը:</w:t>
      </w:r>
    </w:p>
    <w:p w14:paraId="2A05D68F" w14:textId="0C138A6B" w:rsidR="003F43E1" w:rsidRPr="00F13BCC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 w:rsidR="00691324">
        <w:rPr>
          <w:rFonts w:ascii="GHEA Grapalat" w:hAnsi="GHEA Grapalat" w:cs="GHEA Grapalat"/>
        </w:rPr>
        <w:t>առաջին կիսամյակում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5 մլրդ</w:t>
      </w:r>
      <w:r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bookmarkStart w:id="3" w:name="_Hlk71795737"/>
      <w:r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3"/>
      <w:r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ֆոնդի բաժնետոմսերի և կապիտալում այլ մասնակցության ձեռքբերման նպատակով:</w:t>
      </w:r>
      <w:r>
        <w:rPr>
          <w:rFonts w:ascii="GHEA Grapalat" w:hAnsi="GHEA Grapalat" w:cs="GHEA Grapalat"/>
        </w:rPr>
        <w:t xml:space="preserve"> Եվս 2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 տրամադրվել է ՀՀ տարածքային կառավարման և ենթակառուցվածքների </w:t>
      </w:r>
      <w:r>
        <w:rPr>
          <w:rFonts w:ascii="GHEA Grapalat" w:hAnsi="GHEA Grapalat" w:cs="GHEA Grapalat"/>
        </w:rPr>
        <w:lastRenderedPageBreak/>
        <w:t xml:space="preserve">նախարարությանը՝ </w:t>
      </w:r>
      <w:r w:rsidRPr="00346537">
        <w:rPr>
          <w:rFonts w:ascii="GHEA Grapalat" w:hAnsi="GHEA Grapalat" w:cs="GHEA Grapalat"/>
          <w:lang w:val="hy-AM"/>
        </w:rPr>
        <w:t>«</w:t>
      </w:r>
      <w:r w:rsidRPr="00F13BCC">
        <w:rPr>
          <w:rFonts w:ascii="GHEA Grapalat" w:hAnsi="GHEA Grapalat" w:cs="GHEA Grapalat"/>
          <w:lang w:val="hy-AM"/>
        </w:rPr>
        <w:t>ՀՀ ատոմային էլեկտրակայան</w:t>
      </w:r>
      <w:r w:rsidRPr="00346537"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GHEA Grapalat"/>
        </w:rPr>
        <w:t xml:space="preserve"> ՓԲԸ-ի</w:t>
      </w:r>
      <w:r w:rsidRPr="00F13BCC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</w:p>
    <w:p w14:paraId="3D04FEE5" w14:textId="7E722D3C" w:rsidR="003F43E1" w:rsidRPr="00346537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261.9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ծրագրված </w:t>
      </w:r>
      <w:r>
        <w:rPr>
          <w:rFonts w:ascii="GHEA Grapalat" w:hAnsi="GHEA Grapalat" w:cs="GHEA Grapalat"/>
        </w:rPr>
        <w:t>68.5</w:t>
      </w:r>
      <w:r w:rsidRPr="00346537">
        <w:rPr>
          <w:rFonts w:ascii="GHEA Grapalat" w:hAnsi="GHEA Grapalat" w:cs="GHEA Grapalat"/>
          <w:lang w:val="hy-AM"/>
        </w:rPr>
        <w:t xml:space="preserve"> մլրդ դրամի դիմաց:</w:t>
      </w:r>
    </w:p>
    <w:p w14:paraId="03B373F5" w14:textId="7D3E4709" w:rsidR="003F43E1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>
        <w:rPr>
          <w:rFonts w:ascii="GHEA Grapalat" w:hAnsi="GHEA Grapalat" w:cs="GHEA Grapalat"/>
        </w:rPr>
        <w:t>առաջին կիսամյակում</w:t>
      </w:r>
      <w:r>
        <w:rPr>
          <w:rFonts w:ascii="GHEA Grapalat" w:hAnsi="GHEA Grapalat" w:cs="GHEA Grapalat"/>
          <w:lang w:val="hy-AM"/>
        </w:rPr>
        <w:t xml:space="preserve"> ՀՀ պետական բյուջեի</w:t>
      </w:r>
      <w:r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277.6</w:t>
      </w:r>
      <w:r>
        <w:rPr>
          <w:rFonts w:ascii="GHEA Grapalat" w:hAnsi="GHEA Grapalat" w:cs="GHEA Grapalat"/>
          <w:lang w:val="hy-AM"/>
        </w:rPr>
        <w:t xml:space="preserve"> մլրդ դրամ՝ ապահովելով ծրագրված ցուցանիշ</w:t>
      </w:r>
      <w:r w:rsidRPr="00E213B0">
        <w:rPr>
          <w:rFonts w:ascii="GHEA Grapalat" w:hAnsi="GHEA Grapalat" w:cs="GHEA Grapalat"/>
          <w:lang w:val="hy-AM"/>
        </w:rPr>
        <w:t xml:space="preserve">ի </w:t>
      </w:r>
      <w:r>
        <w:rPr>
          <w:rFonts w:ascii="GHEA Grapalat" w:hAnsi="GHEA Grapalat" w:cs="GHEA Grapalat"/>
        </w:rPr>
        <w:t>95.2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355.7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 </w:t>
      </w:r>
      <w:r>
        <w:rPr>
          <w:rFonts w:ascii="GHEA Grapalat" w:hAnsi="GHEA Grapalat" w:cs="GHEA Grapalat"/>
        </w:rPr>
        <w:t>345.1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միջոցները: Մասնավորապես՝ </w:t>
      </w:r>
      <w:r>
        <w:rPr>
          <w:rFonts w:ascii="GHEA Grapalat" w:hAnsi="GHEA Grapalat" w:cs="GHEA Grapalat"/>
        </w:rPr>
        <w:t>ե</w:t>
      </w:r>
      <w:r w:rsidRPr="00D27901">
        <w:rPr>
          <w:rFonts w:ascii="GHEA Grapalat" w:hAnsi="GHEA Grapalat" w:cs="GHEA Grapalat"/>
          <w:color w:val="000000"/>
        </w:rPr>
        <w:t>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</w:t>
      </w:r>
      <w:r>
        <w:rPr>
          <w:rFonts w:ascii="GHEA Grapalat" w:hAnsi="GHEA Grapalat" w:cs="GHEA Grapalat"/>
        </w:rPr>
        <w:t xml:space="preserve"> հաշվետու ժամանակահատվածում</w:t>
      </w:r>
      <w:r w:rsidRPr="00E213B0">
        <w:rPr>
          <w:rFonts w:ascii="GHEA Grapalat" w:hAnsi="GHEA Grapalat" w:cs="GHEA Grapalat"/>
          <w:lang w:val="hy-AM"/>
        </w:rPr>
        <w:t xml:space="preserve"> պետական բյուջե</w:t>
      </w:r>
      <w:r>
        <w:rPr>
          <w:rFonts w:ascii="GHEA Grapalat" w:hAnsi="GHEA Grapalat" w:cs="GHEA Grapalat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>
        <w:rPr>
          <w:rFonts w:ascii="Courier New" w:eastAsia="Calibri" w:hAnsi="Courier New" w:cs="Courier New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>
        <w:rPr>
          <w:rFonts w:ascii="GHEA Grapalat" w:eastAsia="Calibri" w:hAnsi="GHEA Grapalat" w:cs="GHEA Grapalat"/>
        </w:rPr>
        <w:t>136.8</w:t>
      </w:r>
      <w:r>
        <w:rPr>
          <w:rFonts w:ascii="Courier New" w:eastAsia="Calibri" w:hAnsi="Courier New" w:cs="Courier New"/>
        </w:rPr>
        <w:t> </w:t>
      </w:r>
      <w:r w:rsidRPr="00E213B0">
        <w:rPr>
          <w:rFonts w:ascii="GHEA Grapalat" w:eastAsia="Calibri" w:hAnsi="GHEA Grapalat" w:cs="GHEA Grapalat"/>
          <w:lang w:val="hy-AM"/>
        </w:rPr>
        <w:t xml:space="preserve">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16742C8A" w14:textId="290A7993" w:rsidR="003F43E1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րտաքին դոնորների աջակցությամբ իրականացվող նպատակային վարկային ծրագրերի շրջանակներում ստացվել են </w:t>
      </w:r>
      <w:r>
        <w:rPr>
          <w:rFonts w:ascii="GHEA Grapalat" w:hAnsi="GHEA Grapalat" w:cs="GHEA Grapalat"/>
        </w:rPr>
        <w:t>25.2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ծրագրի </w:t>
      </w:r>
      <w:r>
        <w:rPr>
          <w:rFonts w:ascii="GHEA Grapalat" w:hAnsi="GHEA Grapalat" w:cs="GHEA Grapalat"/>
        </w:rPr>
        <w:t>65.4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10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ստացվել է </w:t>
      </w:r>
      <w:r>
        <w:rPr>
          <w:rFonts w:ascii="GHEA Grapalat" w:hAnsi="GHEA Grapalat" w:cs="GHEA Grapalat"/>
        </w:rPr>
        <w:t>Համաշխարհային</w:t>
      </w:r>
      <w:r>
        <w:rPr>
          <w:rFonts w:ascii="GHEA Grapalat" w:hAnsi="GHEA Grapalat" w:cs="GHEA Grapalat"/>
          <w:lang w:val="hy-AM"/>
        </w:rPr>
        <w:t xml:space="preserve"> բանկից</w:t>
      </w:r>
      <w:r w:rsidRPr="0056307C"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7.2</w:t>
      </w:r>
      <w:r w:rsidRPr="0056307C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ը</w:t>
      </w:r>
      <w:r w:rsidRPr="0056307C">
        <w:rPr>
          <w:rFonts w:ascii="GHEA Grapalat" w:hAnsi="GHEA Grapalat" w:cs="GHEA Grapalat"/>
          <w:lang w:val="hy-AM"/>
        </w:rPr>
        <w:t>՝ Ասիական զարգացման բանկից</w:t>
      </w:r>
      <w:r>
        <w:rPr>
          <w:rFonts w:ascii="GHEA Grapalat" w:hAnsi="GHEA Grapalat" w:cs="GHEA Grapalat"/>
        </w:rPr>
        <w:t xml:space="preserve">, 2.8 մլրդ դրամը՝ </w:t>
      </w:r>
      <w:r w:rsidRPr="0020136B">
        <w:rPr>
          <w:rFonts w:ascii="GHEA Grapalat" w:hAnsi="GHEA Grapalat" w:cs="GHEA Grapalat"/>
        </w:rPr>
        <w:t>Եվրոպական ներդրումային բանկ</w:t>
      </w:r>
      <w:r>
        <w:rPr>
          <w:rFonts w:ascii="GHEA Grapalat" w:hAnsi="GHEA Grapalat" w:cs="GHEA Grapalat"/>
        </w:rPr>
        <w:t>ից, 1.5 մլրդ դրամը՝ Գերմանիայի Վերականգնման վարկերի բանկից, 1.7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AB3EED">
        <w:rPr>
          <w:rFonts w:ascii="GHEA Grapalat" w:hAnsi="GHEA Grapalat" w:cs="GHEA Grapalat"/>
        </w:rPr>
        <w:t>Եվրասիական զարգացման բանկ</w:t>
      </w:r>
      <w:r>
        <w:rPr>
          <w:rFonts w:ascii="GHEA Grapalat" w:hAnsi="GHEA Grapalat" w:cs="GHEA Grapalat"/>
        </w:rPr>
        <w:t>ից,</w:t>
      </w:r>
      <w:r w:rsidRPr="00AB3EE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979.9 մլն դրամը՝ </w:t>
      </w:r>
      <w:r>
        <w:rPr>
          <w:rFonts w:ascii="GHEA Grapalat" w:hAnsi="GHEA Grapalat" w:cs="GHEA Grapalat"/>
          <w:lang w:val="hy-AM"/>
        </w:rPr>
        <w:t xml:space="preserve">Վերակառուցման </w:t>
      </w:r>
      <w:r w:rsidRPr="00E213B0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t xml:space="preserve">զարգացման </w:t>
      </w:r>
      <w:r>
        <w:rPr>
          <w:rFonts w:ascii="GHEA Grapalat" w:hAnsi="GHEA Grapalat" w:cs="GHEA Grapalat"/>
        </w:rPr>
        <w:t>եվրոպական</w:t>
      </w:r>
      <w:r>
        <w:rPr>
          <w:rFonts w:ascii="GHEA Grapalat" w:hAnsi="GHEA Grapalat" w:cs="GHEA Grapalat"/>
          <w:lang w:val="hy-AM"/>
        </w:rPr>
        <w:t xml:space="preserve"> բանկից: </w:t>
      </w:r>
      <w:r>
        <w:rPr>
          <w:rFonts w:ascii="GHEA Grapalat" w:hAnsi="GHEA Grapalat" w:cs="GHEA Grapalat"/>
        </w:rPr>
        <w:t>58.8</w:t>
      </w:r>
      <w:r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</w:rPr>
        <w:t>տրամադր</w:t>
      </w:r>
      <w:r>
        <w:rPr>
          <w:rFonts w:ascii="GHEA Grapalat" w:hAnsi="GHEA Grapalat" w:cs="GHEA Grapalat"/>
          <w:lang w:val="hy-AM"/>
        </w:rPr>
        <w:t xml:space="preserve">վել է արտաքին </w:t>
      </w:r>
      <w:r>
        <w:rPr>
          <w:rFonts w:ascii="GHEA Grapalat" w:hAnsi="GHEA Grapalat" w:cs="GHEA Grapalat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ծրագրի </w:t>
      </w:r>
      <w:r>
        <w:rPr>
          <w:rFonts w:ascii="GHEA Grapalat" w:hAnsi="GHEA Grapalat" w:cs="GHEA Grapalat"/>
        </w:rPr>
        <w:t>95.5</w:t>
      </w:r>
      <w:r>
        <w:rPr>
          <w:rFonts w:ascii="GHEA Grapalat" w:hAnsi="GHEA Grapalat" w:cs="GHEA Grapalat"/>
          <w:lang w:val="hy-AM"/>
        </w:rPr>
        <w:t>%-ը</w:t>
      </w:r>
      <w:r w:rsidRPr="00F11F52">
        <w:rPr>
          <w:rFonts w:ascii="GHEA Grapalat" w:hAnsi="GHEA Grapalat" w:cs="GHEA Grapalat"/>
        </w:rPr>
        <w:t xml:space="preserve">: </w:t>
      </w:r>
      <w:r>
        <w:rPr>
          <w:rFonts w:ascii="GHEA Grapalat" w:hAnsi="GHEA Grapalat" w:cs="GHEA Grapalat"/>
        </w:rPr>
        <w:t>Շեղումը պայմանավորված է ա</w:t>
      </w:r>
      <w:r w:rsidRPr="006E3FFD">
        <w:rPr>
          <w:rFonts w:ascii="GHEA Grapalat" w:hAnsi="GHEA Grapalat" w:cs="GHEA Grapalat"/>
        </w:rPr>
        <w:t>րտաքին վարկերի գծով ստացումների պլանի թերակատար</w:t>
      </w:r>
      <w:r>
        <w:rPr>
          <w:rFonts w:ascii="GHEA Grapalat" w:hAnsi="GHEA Grapalat" w:cs="GHEA Grapalat"/>
        </w:rPr>
        <w:t>մ</w:t>
      </w:r>
      <w:r w:rsidR="003F4B8E">
        <w:rPr>
          <w:rFonts w:ascii="GHEA Grapalat" w:hAnsi="GHEA Grapalat" w:cs="GHEA Grapalat"/>
        </w:rPr>
        <w:t>ամբ</w:t>
      </w:r>
      <w:r w:rsidRPr="006E3FFD">
        <w:rPr>
          <w:rFonts w:ascii="GHEA Grapalat" w:hAnsi="GHEA Grapalat" w:cs="GHEA Grapalat"/>
        </w:rPr>
        <w:t xml:space="preserve"> ըստ առանձին վարկային ծրագրերի</w:t>
      </w:r>
      <w:r>
        <w:rPr>
          <w:rFonts w:ascii="GHEA Grapalat" w:hAnsi="GHEA Grapalat" w:cs="GHEA Grapalat"/>
        </w:rPr>
        <w:t>,</w:t>
      </w:r>
      <w:r w:rsidRPr="006E3FFD">
        <w:t xml:space="preserve"> </w:t>
      </w:r>
      <w:r w:rsidRPr="006E3FFD">
        <w:rPr>
          <w:rFonts w:ascii="GHEA Grapalat" w:hAnsi="GHEA Grapalat" w:cs="GHEA Grapalat"/>
        </w:rPr>
        <w:t>SDR-ի</w:t>
      </w:r>
      <w:r w:rsidR="003F4B8E">
        <w:rPr>
          <w:rFonts w:ascii="GHEA Grapalat" w:hAnsi="GHEA Grapalat" w:cs="GHEA Grapalat"/>
        </w:rPr>
        <w:t>՝</w:t>
      </w:r>
      <w:r w:rsidRPr="006E3FFD">
        <w:rPr>
          <w:rFonts w:ascii="GHEA Grapalat" w:hAnsi="GHEA Grapalat" w:cs="GHEA Grapalat"/>
        </w:rPr>
        <w:t xml:space="preserve"> ԱՄՆ դոլարի նկատմամբ կանխատեսումային և փաստացի ձևավորված փոխարժեքի տարբերությ</w:t>
      </w:r>
      <w:r>
        <w:rPr>
          <w:rFonts w:ascii="GHEA Grapalat" w:hAnsi="GHEA Grapalat" w:cs="GHEA Grapalat"/>
        </w:rPr>
        <w:t>ամբ</w:t>
      </w:r>
      <w:r w:rsidRPr="006E3FF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 ա</w:t>
      </w:r>
      <w:r w:rsidRPr="006E3FFD">
        <w:rPr>
          <w:rFonts w:ascii="GHEA Grapalat" w:hAnsi="GHEA Grapalat" w:cs="GHEA Grapalat"/>
        </w:rPr>
        <w:t>րտարժույթների նկա</w:t>
      </w:r>
      <w:r w:rsidR="003F4B8E">
        <w:rPr>
          <w:rFonts w:ascii="GHEA Grapalat" w:hAnsi="GHEA Grapalat" w:cs="GHEA Grapalat"/>
        </w:rPr>
        <w:t>տմամբ ՀՀ դրամի կանխատեսումային ու</w:t>
      </w:r>
      <w:r w:rsidRPr="006E3FFD">
        <w:rPr>
          <w:rFonts w:ascii="GHEA Grapalat" w:hAnsi="GHEA Grapalat" w:cs="GHEA Grapalat"/>
        </w:rPr>
        <w:t xml:space="preserve"> փաստացի ձևավորված փոխարժեքների տարբերությ</w:t>
      </w:r>
      <w:r>
        <w:rPr>
          <w:rFonts w:ascii="GHEA Grapalat" w:hAnsi="GHEA Grapalat" w:cs="GHEA Grapalat"/>
        </w:rPr>
        <w:t xml:space="preserve">ամբ: </w:t>
      </w:r>
      <w:r w:rsidRPr="00F11F52">
        <w:rPr>
          <w:rFonts w:ascii="GHEA Grapalat" w:hAnsi="GHEA Grapalat" w:cs="GHEA Grapalat"/>
        </w:rPr>
        <w:t xml:space="preserve">Նշված գումարից </w:t>
      </w:r>
      <w:r>
        <w:rPr>
          <w:rFonts w:ascii="GHEA Grapalat" w:hAnsi="GHEA Grapalat" w:cs="GHEA Grapalat"/>
        </w:rPr>
        <w:t>40.8</w:t>
      </w:r>
      <w:r w:rsidRPr="00F11F52">
        <w:rPr>
          <w:rFonts w:ascii="Calibri" w:hAnsi="Calibri" w:cs="Calibri"/>
          <w:lang w:val="hy-AM"/>
        </w:rPr>
        <w:t> </w:t>
      </w:r>
      <w:r w:rsidRPr="00F11F52">
        <w:rPr>
          <w:rFonts w:ascii="GHEA Grapalat" w:hAnsi="GHEA Grapalat" w:cs="GHEA Grapalat"/>
          <w:lang w:val="hy-AM"/>
        </w:rPr>
        <w:t xml:space="preserve">մլրդ դրամն ուղղվել է միջազգային կազմակերպությունների, </w:t>
      </w:r>
      <w:r>
        <w:rPr>
          <w:rFonts w:ascii="GHEA Grapalat" w:hAnsi="GHEA Grapalat" w:cs="GHEA Grapalat"/>
        </w:rPr>
        <w:t>17.4</w:t>
      </w:r>
      <w:r>
        <w:rPr>
          <w:rFonts w:ascii="Calibri" w:hAnsi="Calibri" w:cs="Calibri"/>
        </w:rPr>
        <w:t xml:space="preserve"> </w:t>
      </w:r>
      <w:r w:rsidRPr="00F11F52">
        <w:rPr>
          <w:rFonts w:ascii="GHEA Grapalat" w:hAnsi="GHEA Grapalat" w:cs="GHEA Grapalat"/>
          <w:lang w:val="hy-AM"/>
        </w:rPr>
        <w:t>մլրդ դրամը` օտարերկրյա պետությունների և 614.1 մլն դրամը` օտարերկրյա առևտրային բանկերի նկատմամբ պարտավորությունների մարմանը:</w:t>
      </w:r>
    </w:p>
    <w:p w14:paraId="4D8D2B10" w14:textId="720D2C90" w:rsidR="003F43E1" w:rsidRDefault="003F43E1" w:rsidP="003F43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67.5</w:t>
      </w:r>
      <w:r>
        <w:rPr>
          <w:rFonts w:ascii="GHEA Grapalat" w:hAnsi="GHEA Grapalat" w:cs="GHEA Grapalat"/>
          <w:lang w:val="hy-AM"/>
        </w:rPr>
        <w:t xml:space="preserve"> մլրդ դրամ կամ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ցուցանիշի </w:t>
      </w:r>
      <w:r>
        <w:rPr>
          <w:rFonts w:ascii="GHEA Grapalat" w:hAnsi="GHEA Grapalat" w:cs="GHEA Grapalat"/>
        </w:rPr>
        <w:t>105.5</w:t>
      </w:r>
      <w:r>
        <w:rPr>
          <w:rFonts w:ascii="GHEA Grapalat" w:hAnsi="GHEA Grapalat" w:cs="GHEA Grapalat"/>
          <w:lang w:val="hy-AM"/>
        </w:rPr>
        <w:t xml:space="preserve">%-ը: Մասնավորապես՝ </w:t>
      </w:r>
      <w:r>
        <w:rPr>
          <w:rFonts w:ascii="GHEA Grapalat" w:hAnsi="GHEA Grapalat" w:cs="GHEA Grapalat"/>
        </w:rPr>
        <w:t>շուրջ 63</w:t>
      </w:r>
      <w:r w:rsidR="003F4B8E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>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</w:t>
      </w:r>
      <w:r>
        <w:rPr>
          <w:rFonts w:ascii="GHEA Grapalat" w:hAnsi="GHEA Grapalat" w:cs="GHEA Grapalat"/>
        </w:rPr>
        <w:t xml:space="preserve">ն ամբողջությամբ ապահովել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hy-AM"/>
        </w:rPr>
        <w:t xml:space="preserve"> </w:t>
      </w:r>
      <w:bookmarkStart w:id="4" w:name="_Hlk71797059"/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>ային ցուցանիշ</w:t>
      </w:r>
      <w:r>
        <w:rPr>
          <w:rFonts w:ascii="GHEA Grapalat" w:hAnsi="GHEA Grapalat" w:cs="GHEA Grapalat"/>
        </w:rPr>
        <w:t>ը</w:t>
      </w:r>
      <w:bookmarkEnd w:id="4"/>
      <w:r>
        <w:rPr>
          <w:rFonts w:ascii="GHEA Grapalat" w:hAnsi="GHEA Grapalat" w:cs="GHEA Grapalat"/>
          <w:lang w:val="hy-AM"/>
        </w:rPr>
        <w:t xml:space="preserve">: Վրաստանի </w:t>
      </w:r>
      <w:r>
        <w:rPr>
          <w:rFonts w:ascii="GHEA Grapalat" w:hAnsi="GHEA Grapalat" w:cs="GHEA Grapalat"/>
          <w:lang w:val="hy-AM"/>
        </w:rPr>
        <w:lastRenderedPageBreak/>
        <w:t>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445.8</w:t>
      </w:r>
      <w:r w:rsidR="003F4B8E">
        <w:rPr>
          <w:rFonts w:ascii="Calibri" w:hAnsi="Calibri" w:cs="Calibri"/>
        </w:rPr>
        <w:t> </w:t>
      </w:r>
      <w:r>
        <w:rPr>
          <w:rFonts w:ascii="GHEA Grapalat" w:hAnsi="GHEA Grapalat" w:cs="GHEA Grapalat"/>
          <w:lang w:val="hy-AM"/>
        </w:rPr>
        <w:t>մլն դրամ</w:t>
      </w:r>
      <w:r>
        <w:rPr>
          <w:rFonts w:ascii="GHEA Grapalat" w:hAnsi="GHEA Grapalat" w:cs="GHEA Grapalat"/>
        </w:rPr>
        <w:t xml:space="preserve"> կամ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102.8</w:t>
      </w:r>
      <w:r>
        <w:rPr>
          <w:rFonts w:ascii="GHEA Grapalat" w:hAnsi="GHEA Grapalat" w:cs="GHEA Grapalat"/>
          <w:lang w:val="hy-AM"/>
        </w:rPr>
        <w:t>%-ը</w:t>
      </w:r>
      <w:r>
        <w:rPr>
          <w:rFonts w:ascii="GHEA Grapalat" w:hAnsi="GHEA Grapalat" w:cs="GHEA Grapalat"/>
        </w:rPr>
        <w:t xml:space="preserve">՝ պայմանավորված </w:t>
      </w:r>
      <w:r w:rsidRPr="006E3FFD">
        <w:rPr>
          <w:rFonts w:ascii="GHEA Grapalat" w:hAnsi="GHEA Grapalat" w:cs="GHEA Grapalat"/>
        </w:rPr>
        <w:t>ԱՄՆ դոլարի նկատմամբ ՀՀ դրամի կանխատեսումային և փաստացի ձևավորված փոխարժեքների տարբերությ</w:t>
      </w:r>
      <w:r>
        <w:rPr>
          <w:rFonts w:ascii="GHEA Grapalat" w:hAnsi="GHEA Grapalat" w:cs="GHEA Grapalat"/>
        </w:rPr>
        <w:t>ամբ</w:t>
      </w:r>
      <w:r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առաջին </w:t>
      </w:r>
      <w:r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  <w:lang w:val="hy-AM"/>
        </w:rPr>
        <w:t xml:space="preserve">ակում նախատեսված </w:t>
      </w:r>
      <w:r>
        <w:rPr>
          <w:rFonts w:ascii="GHEA Grapalat" w:hAnsi="GHEA Grapalat" w:cs="GHEA Grapalat"/>
        </w:rPr>
        <w:t>1.4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 xml:space="preserve">ը գրեթե </w:t>
      </w:r>
      <w:r>
        <w:rPr>
          <w:rFonts w:ascii="GHEA Grapalat" w:hAnsi="GHEA Grapalat" w:cs="GHEA Grapalat"/>
          <w:lang w:val="hy-AM"/>
        </w:rPr>
        <w:t>ամբողջությամբ</w:t>
      </w:r>
      <w:r>
        <w:rPr>
          <w:rFonts w:ascii="GHEA Grapalat" w:hAnsi="GHEA Grapalat" w:cs="GHEA Grapalat"/>
        </w:rPr>
        <w:t xml:space="preserve"> տրամադրվել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մնացորդը հաշվետու ժամանակահատվածում ավելացել է 3.5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>ով՝ նախատեսված 56.9 մլն դրամ օգտագործման դիմաց</w:t>
      </w:r>
      <w:r>
        <w:rPr>
          <w:rFonts w:ascii="GHEA Grapalat" w:hAnsi="GHEA Grapalat" w:cs="GHEA Grapalat"/>
          <w:lang w:val="hy-AM"/>
        </w:rPr>
        <w:t>:</w:t>
      </w:r>
    </w:p>
    <w:sectPr w:rsidR="003F43E1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69EBCB" w15:done="0"/>
  <w15:commentEx w15:paraId="4D138B9A" w15:done="0"/>
  <w15:commentEx w15:paraId="33D73971" w15:done="0"/>
  <w15:commentEx w15:paraId="001B0552" w15:done="0"/>
  <w15:commentEx w15:paraId="55A31D4E" w15:done="0"/>
  <w15:commentEx w15:paraId="2CD97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69EBCB" w16cid:durableId="242D3F5C"/>
  <w16cid:commentId w16cid:paraId="4D138B9A" w16cid:durableId="242D5254"/>
  <w16cid:commentId w16cid:paraId="33D73971" w16cid:durableId="242D52CC"/>
  <w16cid:commentId w16cid:paraId="001B0552" w16cid:durableId="242D5364"/>
  <w16cid:commentId w16cid:paraId="55A31D4E" w16cid:durableId="242D53AF"/>
  <w16cid:commentId w16cid:paraId="2CD97444" w16cid:durableId="242D5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2212" w14:textId="77777777" w:rsidR="00D626DD" w:rsidRDefault="00D626DD" w:rsidP="00F178F6">
      <w:r>
        <w:separator/>
      </w:r>
    </w:p>
  </w:endnote>
  <w:endnote w:type="continuationSeparator" w:id="0">
    <w:p w14:paraId="7A2AE7FC" w14:textId="77777777" w:rsidR="00D626DD" w:rsidRDefault="00D626DD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065CD4" w:rsidRDefault="00065CD4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065CD4" w:rsidRDefault="00065CD4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60EF2AA2" w:rsidR="00065CD4" w:rsidRPr="000E33E1" w:rsidRDefault="00065CD4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264C92">
      <w:rPr>
        <w:rStyle w:val="PageNumber"/>
        <w:rFonts w:ascii="GHEA Grapalat" w:hAnsi="GHEA Grapalat"/>
        <w:noProof/>
      </w:rPr>
      <w:t>11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065CD4" w:rsidRDefault="00065CD4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479F" w14:textId="77777777" w:rsidR="00D626DD" w:rsidRDefault="00D626DD" w:rsidP="00F178F6">
      <w:r>
        <w:separator/>
      </w:r>
    </w:p>
  </w:footnote>
  <w:footnote w:type="continuationSeparator" w:id="0">
    <w:p w14:paraId="6BD22AAD" w14:textId="77777777" w:rsidR="00D626DD" w:rsidRDefault="00D626DD" w:rsidP="00F178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om Janjughazyan">
    <w15:presenceInfo w15:providerId="Windows Live" w15:userId="9764c1c268d44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4AFC"/>
    <w:rsid w:val="00044F29"/>
    <w:rsid w:val="00046299"/>
    <w:rsid w:val="000471EE"/>
    <w:rsid w:val="0005016A"/>
    <w:rsid w:val="0005201E"/>
    <w:rsid w:val="00053BBE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38A9"/>
    <w:rsid w:val="000D7974"/>
    <w:rsid w:val="000E0102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415E"/>
    <w:rsid w:val="0012428E"/>
    <w:rsid w:val="0012553C"/>
    <w:rsid w:val="00125898"/>
    <w:rsid w:val="00126404"/>
    <w:rsid w:val="001273F5"/>
    <w:rsid w:val="00127C0D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579D"/>
    <w:rsid w:val="00186572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C37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73B8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B9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9D9"/>
    <w:rsid w:val="00232C4E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6262"/>
    <w:rsid w:val="002472A9"/>
    <w:rsid w:val="00247ADB"/>
    <w:rsid w:val="00247B05"/>
    <w:rsid w:val="00251012"/>
    <w:rsid w:val="00251CE5"/>
    <w:rsid w:val="002532A5"/>
    <w:rsid w:val="0025402B"/>
    <w:rsid w:val="00255ABD"/>
    <w:rsid w:val="002602D9"/>
    <w:rsid w:val="00264C9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994"/>
    <w:rsid w:val="002A4B8D"/>
    <w:rsid w:val="002A4CFE"/>
    <w:rsid w:val="002A53E8"/>
    <w:rsid w:val="002A5889"/>
    <w:rsid w:val="002A6062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E0168"/>
    <w:rsid w:val="002E211A"/>
    <w:rsid w:val="002E2A30"/>
    <w:rsid w:val="002E2B7F"/>
    <w:rsid w:val="002E2C2F"/>
    <w:rsid w:val="002E57D6"/>
    <w:rsid w:val="002E59F6"/>
    <w:rsid w:val="002E5A8B"/>
    <w:rsid w:val="002E5FC8"/>
    <w:rsid w:val="002E745B"/>
    <w:rsid w:val="002E7B88"/>
    <w:rsid w:val="002E7D7C"/>
    <w:rsid w:val="002F0345"/>
    <w:rsid w:val="002F3411"/>
    <w:rsid w:val="002F3650"/>
    <w:rsid w:val="002F39E4"/>
    <w:rsid w:val="002F3D65"/>
    <w:rsid w:val="002F3F4E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26CF"/>
    <w:rsid w:val="00354A03"/>
    <w:rsid w:val="00356BC4"/>
    <w:rsid w:val="00360EEC"/>
    <w:rsid w:val="00361EE3"/>
    <w:rsid w:val="003624BA"/>
    <w:rsid w:val="0036321E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0FA7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43E1"/>
    <w:rsid w:val="003F4B8E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568"/>
    <w:rsid w:val="00420FDA"/>
    <w:rsid w:val="0042116B"/>
    <w:rsid w:val="00421AB4"/>
    <w:rsid w:val="004226A0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393"/>
    <w:rsid w:val="00432F7B"/>
    <w:rsid w:val="00437C15"/>
    <w:rsid w:val="00437C79"/>
    <w:rsid w:val="00441ECE"/>
    <w:rsid w:val="004425D8"/>
    <w:rsid w:val="00443C5A"/>
    <w:rsid w:val="004450D0"/>
    <w:rsid w:val="00445823"/>
    <w:rsid w:val="00446311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20C70"/>
    <w:rsid w:val="00520F7D"/>
    <w:rsid w:val="0052111B"/>
    <w:rsid w:val="0052149F"/>
    <w:rsid w:val="00521FB0"/>
    <w:rsid w:val="005222D7"/>
    <w:rsid w:val="00523636"/>
    <w:rsid w:val="005247DD"/>
    <w:rsid w:val="00524CFF"/>
    <w:rsid w:val="0052599B"/>
    <w:rsid w:val="00526095"/>
    <w:rsid w:val="005273E1"/>
    <w:rsid w:val="0052753D"/>
    <w:rsid w:val="00527D3B"/>
    <w:rsid w:val="005302C8"/>
    <w:rsid w:val="00530FD5"/>
    <w:rsid w:val="005315EB"/>
    <w:rsid w:val="0053213A"/>
    <w:rsid w:val="00532607"/>
    <w:rsid w:val="005326F9"/>
    <w:rsid w:val="00533925"/>
    <w:rsid w:val="00534005"/>
    <w:rsid w:val="00535BC7"/>
    <w:rsid w:val="00536023"/>
    <w:rsid w:val="005367D5"/>
    <w:rsid w:val="00537ED6"/>
    <w:rsid w:val="00540215"/>
    <w:rsid w:val="00540F5A"/>
    <w:rsid w:val="005415F8"/>
    <w:rsid w:val="005449BB"/>
    <w:rsid w:val="00545B7D"/>
    <w:rsid w:val="00545CFA"/>
    <w:rsid w:val="0054783C"/>
    <w:rsid w:val="00550CD3"/>
    <w:rsid w:val="00550F23"/>
    <w:rsid w:val="0055179D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580"/>
    <w:rsid w:val="00574B05"/>
    <w:rsid w:val="0057604B"/>
    <w:rsid w:val="00580D98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DD4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B1BEE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D8"/>
    <w:rsid w:val="005D0A34"/>
    <w:rsid w:val="005D210D"/>
    <w:rsid w:val="005D2627"/>
    <w:rsid w:val="005D3056"/>
    <w:rsid w:val="005D46E1"/>
    <w:rsid w:val="005D4E7A"/>
    <w:rsid w:val="005D5A34"/>
    <w:rsid w:val="005E0FA0"/>
    <w:rsid w:val="005E247C"/>
    <w:rsid w:val="005E25FA"/>
    <w:rsid w:val="005E2798"/>
    <w:rsid w:val="005E27D5"/>
    <w:rsid w:val="005E434B"/>
    <w:rsid w:val="005E4F7D"/>
    <w:rsid w:val="005E5D2D"/>
    <w:rsid w:val="005E6750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56D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A92"/>
    <w:rsid w:val="00682587"/>
    <w:rsid w:val="00682E29"/>
    <w:rsid w:val="006848A3"/>
    <w:rsid w:val="00685322"/>
    <w:rsid w:val="006855F9"/>
    <w:rsid w:val="0068585E"/>
    <w:rsid w:val="0068613D"/>
    <w:rsid w:val="006863F1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A0378"/>
    <w:rsid w:val="006A07DA"/>
    <w:rsid w:val="006A16B2"/>
    <w:rsid w:val="006A25EE"/>
    <w:rsid w:val="006A2A4C"/>
    <w:rsid w:val="006A2AC3"/>
    <w:rsid w:val="006A35C5"/>
    <w:rsid w:val="006A42D0"/>
    <w:rsid w:val="006A7253"/>
    <w:rsid w:val="006B2653"/>
    <w:rsid w:val="006B32D8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849"/>
    <w:rsid w:val="007123D9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479ED"/>
    <w:rsid w:val="007513E1"/>
    <w:rsid w:val="0075169D"/>
    <w:rsid w:val="00751802"/>
    <w:rsid w:val="00752D13"/>
    <w:rsid w:val="007531E2"/>
    <w:rsid w:val="007534E4"/>
    <w:rsid w:val="007545A3"/>
    <w:rsid w:val="00754D76"/>
    <w:rsid w:val="00754F92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448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29E9"/>
    <w:rsid w:val="007D2F8F"/>
    <w:rsid w:val="007D2FC8"/>
    <w:rsid w:val="007D399E"/>
    <w:rsid w:val="007D45C3"/>
    <w:rsid w:val="007D6B78"/>
    <w:rsid w:val="007D78B2"/>
    <w:rsid w:val="007E0EF0"/>
    <w:rsid w:val="007E26DC"/>
    <w:rsid w:val="007E2FC4"/>
    <w:rsid w:val="007E36AB"/>
    <w:rsid w:val="007E5055"/>
    <w:rsid w:val="007E5B19"/>
    <w:rsid w:val="007E6C7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0A2D"/>
    <w:rsid w:val="0084164B"/>
    <w:rsid w:val="0084166C"/>
    <w:rsid w:val="0084222D"/>
    <w:rsid w:val="00842E42"/>
    <w:rsid w:val="0084339A"/>
    <w:rsid w:val="0084377E"/>
    <w:rsid w:val="00843BEC"/>
    <w:rsid w:val="00844876"/>
    <w:rsid w:val="008460EF"/>
    <w:rsid w:val="0084680E"/>
    <w:rsid w:val="00846AB1"/>
    <w:rsid w:val="00850D25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405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73A5"/>
    <w:rsid w:val="00897F8D"/>
    <w:rsid w:val="008A008B"/>
    <w:rsid w:val="008A180C"/>
    <w:rsid w:val="008A682F"/>
    <w:rsid w:val="008A7142"/>
    <w:rsid w:val="008A79AB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6474"/>
    <w:rsid w:val="00926682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5581"/>
    <w:rsid w:val="009A5F6D"/>
    <w:rsid w:val="009A6608"/>
    <w:rsid w:val="009A6F76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5614"/>
    <w:rsid w:val="009D5768"/>
    <w:rsid w:val="009D6A33"/>
    <w:rsid w:val="009D728A"/>
    <w:rsid w:val="009E0336"/>
    <w:rsid w:val="009E0E37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C86"/>
    <w:rsid w:val="00A23D63"/>
    <w:rsid w:val="00A24B0D"/>
    <w:rsid w:val="00A256F8"/>
    <w:rsid w:val="00A30B52"/>
    <w:rsid w:val="00A30E70"/>
    <w:rsid w:val="00A30F12"/>
    <w:rsid w:val="00A31277"/>
    <w:rsid w:val="00A322C1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FE3"/>
    <w:rsid w:val="00A971AB"/>
    <w:rsid w:val="00A97D6E"/>
    <w:rsid w:val="00AA01F8"/>
    <w:rsid w:val="00AA0EAE"/>
    <w:rsid w:val="00AA1DE7"/>
    <w:rsid w:val="00AA30C6"/>
    <w:rsid w:val="00AA357B"/>
    <w:rsid w:val="00AA6315"/>
    <w:rsid w:val="00AA7A36"/>
    <w:rsid w:val="00AA7B9D"/>
    <w:rsid w:val="00AA7FE8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828"/>
    <w:rsid w:val="00AF3252"/>
    <w:rsid w:val="00AF37C4"/>
    <w:rsid w:val="00AF3983"/>
    <w:rsid w:val="00AF476B"/>
    <w:rsid w:val="00AF56E1"/>
    <w:rsid w:val="00AF667C"/>
    <w:rsid w:val="00AF766B"/>
    <w:rsid w:val="00AF7DAB"/>
    <w:rsid w:val="00B010F8"/>
    <w:rsid w:val="00B01720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349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21DA"/>
    <w:rsid w:val="00B622AA"/>
    <w:rsid w:val="00B6277A"/>
    <w:rsid w:val="00B64A60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F6D"/>
    <w:rsid w:val="00B722D3"/>
    <w:rsid w:val="00B726B6"/>
    <w:rsid w:val="00B7273E"/>
    <w:rsid w:val="00B728AD"/>
    <w:rsid w:val="00B7389F"/>
    <w:rsid w:val="00B7438C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4C27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441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332B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541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49C"/>
    <w:rsid w:val="00C67CE2"/>
    <w:rsid w:val="00C71090"/>
    <w:rsid w:val="00C718E1"/>
    <w:rsid w:val="00C7218F"/>
    <w:rsid w:val="00C72673"/>
    <w:rsid w:val="00C73B7F"/>
    <w:rsid w:val="00C75234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49E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D02967"/>
    <w:rsid w:val="00D02BEF"/>
    <w:rsid w:val="00D03CA3"/>
    <w:rsid w:val="00D03E84"/>
    <w:rsid w:val="00D0419D"/>
    <w:rsid w:val="00D04D0E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0C2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6DD"/>
    <w:rsid w:val="00D62B72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1A70"/>
    <w:rsid w:val="00DA2189"/>
    <w:rsid w:val="00DA46FE"/>
    <w:rsid w:val="00DA5E69"/>
    <w:rsid w:val="00DA7585"/>
    <w:rsid w:val="00DA7A3D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8EC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3EC7"/>
    <w:rsid w:val="00E0405A"/>
    <w:rsid w:val="00E04261"/>
    <w:rsid w:val="00E124ED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E1E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38A0"/>
    <w:rsid w:val="00E54193"/>
    <w:rsid w:val="00E55CB9"/>
    <w:rsid w:val="00E56068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920"/>
    <w:rsid w:val="00E7190C"/>
    <w:rsid w:val="00E7198B"/>
    <w:rsid w:val="00E739BE"/>
    <w:rsid w:val="00E74ED7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8769B"/>
    <w:rsid w:val="00E90383"/>
    <w:rsid w:val="00E91A95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1932"/>
    <w:rsid w:val="00EF2292"/>
    <w:rsid w:val="00EF3056"/>
    <w:rsid w:val="00EF3C48"/>
    <w:rsid w:val="00EF4B36"/>
    <w:rsid w:val="00EF5DEC"/>
    <w:rsid w:val="00EF6EA6"/>
    <w:rsid w:val="00F012A0"/>
    <w:rsid w:val="00F01840"/>
    <w:rsid w:val="00F02CAC"/>
    <w:rsid w:val="00F02E21"/>
    <w:rsid w:val="00F036B9"/>
    <w:rsid w:val="00F03DFF"/>
    <w:rsid w:val="00F0464B"/>
    <w:rsid w:val="00F0521D"/>
    <w:rsid w:val="00F0573F"/>
    <w:rsid w:val="00F05BB5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2F9D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F2B"/>
    <w:rsid w:val="00FB3350"/>
    <w:rsid w:val="00FB402B"/>
    <w:rsid w:val="00FB45E6"/>
    <w:rsid w:val="00FB49B0"/>
    <w:rsid w:val="00FB6E9D"/>
    <w:rsid w:val="00FC0721"/>
    <w:rsid w:val="00FC0DBB"/>
    <w:rsid w:val="00FC1126"/>
    <w:rsid w:val="00FC182F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1B6B-64FE-400D-869B-3E0601A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16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https://mul2-minfin.gov.am/tasks/346675/oneclick/June.docx?token=5612d46dab4481b3e3715648ae8399f2</cp:keywords>
  <cp:lastModifiedBy>Emma Ghaytanjyan</cp:lastModifiedBy>
  <cp:revision>29</cp:revision>
  <cp:lastPrinted>2021-07-20T08:15:00Z</cp:lastPrinted>
  <dcterms:created xsi:type="dcterms:W3CDTF">2021-07-19T06:12:00Z</dcterms:created>
  <dcterms:modified xsi:type="dcterms:W3CDTF">2021-07-22T06:19:00Z</dcterms:modified>
</cp:coreProperties>
</file>